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904" w:rsidRPr="004A25C8" w:rsidRDefault="004B1904" w:rsidP="004B1904">
      <w:pPr>
        <w:jc w:val="center"/>
        <w:rPr>
          <w:rFonts w:asciiTheme="majorHAnsi" w:hAnsiTheme="majorHAnsi"/>
          <w:b/>
          <w:color w:val="365F91" w:themeColor="accent1" w:themeShade="BF"/>
          <w:sz w:val="32"/>
          <w:szCs w:val="32"/>
          <w:u w:val="single"/>
        </w:rPr>
      </w:pPr>
      <w:r w:rsidRPr="004A25C8">
        <w:rPr>
          <w:rFonts w:asciiTheme="majorHAnsi" w:hAnsiTheme="majorHAnsi"/>
          <w:b/>
          <w:color w:val="365F91" w:themeColor="accent1" w:themeShade="BF"/>
          <w:sz w:val="32"/>
          <w:szCs w:val="32"/>
          <w:u w:val="single"/>
        </w:rPr>
        <w:t xml:space="preserve">Young people’s </w:t>
      </w:r>
      <w:r w:rsidR="00F86D96">
        <w:rPr>
          <w:rFonts w:asciiTheme="majorHAnsi" w:hAnsiTheme="majorHAnsi"/>
          <w:b/>
          <w:color w:val="365F91" w:themeColor="accent1" w:themeShade="BF"/>
          <w:sz w:val="32"/>
          <w:szCs w:val="32"/>
          <w:u w:val="single"/>
        </w:rPr>
        <w:t>consultation around SEN support</w:t>
      </w:r>
      <w:r w:rsidRPr="004A25C8">
        <w:rPr>
          <w:rFonts w:asciiTheme="majorHAnsi" w:hAnsiTheme="majorHAnsi"/>
          <w:b/>
          <w:color w:val="365F91" w:themeColor="accent1" w:themeShade="BF"/>
          <w:sz w:val="32"/>
          <w:szCs w:val="32"/>
          <w:u w:val="single"/>
        </w:rPr>
        <w:t>/EHCP</w:t>
      </w:r>
    </w:p>
    <w:p w:rsidR="004B1904" w:rsidRPr="004B1904" w:rsidRDefault="00F86D96" w:rsidP="004B1904">
      <w:pPr>
        <w:jc w:val="center"/>
        <w:rPr>
          <w:rFonts w:asciiTheme="majorHAnsi" w:hAnsiTheme="majorHAnsi"/>
          <w:b/>
          <w:color w:val="365F91" w:themeColor="accent1" w:themeShade="BF"/>
          <w:sz w:val="32"/>
          <w:szCs w:val="32"/>
        </w:rPr>
      </w:pPr>
      <w:r>
        <w:rPr>
          <w:rFonts w:asciiTheme="majorHAnsi" w:hAnsiTheme="majorHAnsi"/>
          <w:b/>
          <w:color w:val="365F91" w:themeColor="accent1" w:themeShade="BF"/>
          <w:sz w:val="32"/>
          <w:szCs w:val="32"/>
        </w:rPr>
        <w:t>September</w:t>
      </w:r>
      <w:r w:rsidR="009C7186">
        <w:rPr>
          <w:rFonts w:asciiTheme="majorHAnsi" w:hAnsiTheme="majorHAnsi"/>
          <w:b/>
          <w:color w:val="365F91" w:themeColor="accent1" w:themeShade="BF"/>
          <w:sz w:val="32"/>
          <w:szCs w:val="32"/>
        </w:rPr>
        <w:t>–Decem</w:t>
      </w:r>
      <w:r w:rsidR="004B1904" w:rsidRPr="004B1904">
        <w:rPr>
          <w:rFonts w:asciiTheme="majorHAnsi" w:hAnsiTheme="majorHAnsi"/>
          <w:b/>
          <w:color w:val="365F91" w:themeColor="accent1" w:themeShade="BF"/>
          <w:sz w:val="32"/>
          <w:szCs w:val="32"/>
        </w:rPr>
        <w:t>ber 2016</w:t>
      </w:r>
    </w:p>
    <w:p w:rsidR="008242DD" w:rsidRDefault="009C7186" w:rsidP="006F288B">
      <w:pPr>
        <w:jc w:val="center"/>
      </w:pPr>
      <w:r>
        <w:rPr>
          <w:noProof/>
          <w:lang w:eastAsia="en-GB"/>
        </w:rPr>
        <w:drawing>
          <wp:inline distT="0" distB="0" distL="0" distR="0" wp14:anchorId="15377641" wp14:editId="0BC04726">
            <wp:extent cx="5647386" cy="2678806"/>
            <wp:effectExtent l="19050" t="19050" r="10795" b="266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242DD" w:rsidRPr="00447925" w:rsidRDefault="009C7186" w:rsidP="008242DD">
      <w:pPr>
        <w:rPr>
          <w:rFonts w:asciiTheme="majorHAnsi" w:hAnsiTheme="majorHAnsi"/>
        </w:rPr>
      </w:pPr>
      <w:r>
        <w:rPr>
          <w:rFonts w:asciiTheme="majorHAnsi" w:hAnsiTheme="majorHAnsi"/>
          <w:b/>
        </w:rPr>
        <w:t>241</w:t>
      </w:r>
      <w:r w:rsidR="001A3636" w:rsidRPr="00447925">
        <w:rPr>
          <w:rFonts w:asciiTheme="majorHAnsi" w:hAnsiTheme="majorHAnsi"/>
          <w:b/>
        </w:rPr>
        <w:t xml:space="preserve"> Children and Young P</w:t>
      </w:r>
      <w:r w:rsidR="008242DD" w:rsidRPr="00447925">
        <w:rPr>
          <w:rFonts w:asciiTheme="majorHAnsi" w:hAnsiTheme="majorHAnsi"/>
          <w:b/>
        </w:rPr>
        <w:t>eople</w:t>
      </w:r>
      <w:r w:rsidR="009009D2" w:rsidRPr="00447925">
        <w:rPr>
          <w:rFonts w:asciiTheme="majorHAnsi" w:hAnsiTheme="majorHAnsi"/>
        </w:rPr>
        <w:t xml:space="preserve"> were interviewed from </w:t>
      </w:r>
      <w:r w:rsidR="00551055" w:rsidRPr="00447925">
        <w:rPr>
          <w:rFonts w:asciiTheme="majorHAnsi" w:hAnsiTheme="majorHAnsi"/>
        </w:rPr>
        <w:t xml:space="preserve">schools </w:t>
      </w:r>
      <w:r w:rsidR="008242DD" w:rsidRPr="00447925">
        <w:rPr>
          <w:rFonts w:asciiTheme="majorHAnsi" w:hAnsiTheme="majorHAnsi"/>
        </w:rPr>
        <w:t>in</w:t>
      </w:r>
      <w:r w:rsidR="004B1904" w:rsidRPr="00447925">
        <w:rPr>
          <w:rFonts w:asciiTheme="majorHAnsi" w:hAnsiTheme="majorHAnsi"/>
        </w:rPr>
        <w:t xml:space="preserve"> Gateshead and other local authorities where </w:t>
      </w:r>
      <w:r w:rsidR="001A3636" w:rsidRPr="00447925">
        <w:rPr>
          <w:rFonts w:asciiTheme="majorHAnsi" w:hAnsiTheme="majorHAnsi"/>
        </w:rPr>
        <w:t>students from Gateshead</w:t>
      </w:r>
      <w:r w:rsidR="00873C40" w:rsidRPr="00447925">
        <w:rPr>
          <w:rFonts w:asciiTheme="majorHAnsi" w:hAnsiTheme="majorHAnsi"/>
        </w:rPr>
        <w:t xml:space="preserve"> access education, youth clubs and a young people’s forum.</w:t>
      </w:r>
    </w:p>
    <w:p w:rsidR="002754BD" w:rsidRPr="00447925" w:rsidRDefault="00F86D96" w:rsidP="008242DD">
      <w:pPr>
        <w:rPr>
          <w:rFonts w:asciiTheme="majorHAnsi" w:hAnsiTheme="majorHAnsi"/>
        </w:rPr>
      </w:pPr>
      <w:r>
        <w:rPr>
          <w:rFonts w:asciiTheme="majorHAnsi" w:hAnsiTheme="majorHAnsi"/>
        </w:rPr>
        <w:t xml:space="preserve">These included:  </w:t>
      </w:r>
      <w:r w:rsidR="009C7186">
        <w:rPr>
          <w:rFonts w:asciiTheme="majorHAnsi" w:hAnsiTheme="majorHAnsi"/>
        </w:rPr>
        <w:t>4</w:t>
      </w:r>
      <w:r w:rsidR="008242DD" w:rsidRPr="00447925">
        <w:rPr>
          <w:rFonts w:asciiTheme="majorHAnsi" w:hAnsiTheme="majorHAnsi"/>
        </w:rPr>
        <w:t xml:space="preserve"> Secondary s</w:t>
      </w:r>
      <w:r w:rsidR="00551055" w:rsidRPr="00447925">
        <w:rPr>
          <w:rFonts w:asciiTheme="majorHAnsi" w:hAnsiTheme="majorHAnsi"/>
        </w:rPr>
        <w:t>chools, 1</w:t>
      </w:r>
      <w:r w:rsidR="009C7186">
        <w:rPr>
          <w:rFonts w:asciiTheme="majorHAnsi" w:hAnsiTheme="majorHAnsi"/>
        </w:rPr>
        <w:t>5 Primary schools, 5</w:t>
      </w:r>
      <w:r>
        <w:rPr>
          <w:rFonts w:asciiTheme="majorHAnsi" w:hAnsiTheme="majorHAnsi"/>
        </w:rPr>
        <w:t xml:space="preserve"> special </w:t>
      </w:r>
      <w:r w:rsidR="009C7186">
        <w:rPr>
          <w:rFonts w:asciiTheme="majorHAnsi" w:hAnsiTheme="majorHAnsi"/>
        </w:rPr>
        <w:t xml:space="preserve">schools, </w:t>
      </w:r>
      <w:r w:rsidR="00873C40" w:rsidRPr="00447925">
        <w:rPr>
          <w:rFonts w:asciiTheme="majorHAnsi" w:hAnsiTheme="majorHAnsi"/>
        </w:rPr>
        <w:t>1 Behaviour support school</w:t>
      </w:r>
      <w:r w:rsidR="009C7186">
        <w:rPr>
          <w:rFonts w:asciiTheme="majorHAnsi" w:hAnsiTheme="majorHAnsi"/>
        </w:rPr>
        <w:t xml:space="preserve"> and 1 post 16 college.</w:t>
      </w:r>
      <w:r w:rsidR="00873C40" w:rsidRPr="00447925">
        <w:rPr>
          <w:rFonts w:asciiTheme="majorHAnsi" w:hAnsiTheme="majorHAnsi"/>
        </w:rPr>
        <w:t xml:space="preserve"> </w:t>
      </w:r>
    </w:p>
    <w:p w:rsidR="007D09C5" w:rsidRPr="00447925" w:rsidRDefault="002754BD" w:rsidP="008242DD">
      <w:pPr>
        <w:rPr>
          <w:rFonts w:asciiTheme="majorHAnsi" w:hAnsiTheme="majorHAnsi"/>
        </w:rPr>
      </w:pPr>
      <w:r w:rsidRPr="00447925">
        <w:rPr>
          <w:rFonts w:asciiTheme="majorHAnsi" w:hAnsiTheme="majorHAnsi"/>
        </w:rPr>
        <w:t xml:space="preserve">Most </w:t>
      </w:r>
      <w:r w:rsidR="00577E53" w:rsidRPr="00447925">
        <w:rPr>
          <w:rFonts w:asciiTheme="majorHAnsi" w:hAnsiTheme="majorHAnsi"/>
        </w:rPr>
        <w:t>of the young people have</w:t>
      </w:r>
      <w:r w:rsidRPr="00447925">
        <w:rPr>
          <w:rFonts w:asciiTheme="majorHAnsi" w:hAnsiTheme="majorHAnsi"/>
        </w:rPr>
        <w:t xml:space="preserve"> not heard of SEN support or</w:t>
      </w:r>
      <w:r w:rsidR="00577E53" w:rsidRPr="00447925">
        <w:rPr>
          <w:rFonts w:asciiTheme="majorHAnsi" w:hAnsiTheme="majorHAnsi"/>
        </w:rPr>
        <w:t xml:space="preserve"> EHC</w:t>
      </w:r>
      <w:r w:rsidRPr="00447925">
        <w:rPr>
          <w:rFonts w:asciiTheme="majorHAnsi" w:hAnsiTheme="majorHAnsi"/>
        </w:rPr>
        <w:t xml:space="preserve"> </w:t>
      </w:r>
      <w:r w:rsidR="007D09C5" w:rsidRPr="00447925">
        <w:rPr>
          <w:rFonts w:asciiTheme="majorHAnsi" w:hAnsiTheme="majorHAnsi"/>
        </w:rPr>
        <w:t>plans;</w:t>
      </w:r>
      <w:r w:rsidRPr="00447925">
        <w:rPr>
          <w:rFonts w:asciiTheme="majorHAnsi" w:hAnsiTheme="majorHAnsi"/>
        </w:rPr>
        <w:t xml:space="preserve"> however </w:t>
      </w:r>
      <w:r w:rsidR="00577E53" w:rsidRPr="00447925">
        <w:rPr>
          <w:rFonts w:asciiTheme="majorHAnsi" w:hAnsiTheme="majorHAnsi"/>
        </w:rPr>
        <w:t>most can</w:t>
      </w:r>
      <w:r w:rsidR="00FE50B7" w:rsidRPr="00447925">
        <w:rPr>
          <w:rFonts w:asciiTheme="majorHAnsi" w:hAnsiTheme="majorHAnsi"/>
        </w:rPr>
        <w:t xml:space="preserve"> explain what their support </w:t>
      </w:r>
      <w:r w:rsidR="005F6194" w:rsidRPr="00447925">
        <w:rPr>
          <w:rFonts w:asciiTheme="majorHAnsi" w:hAnsiTheme="majorHAnsi"/>
        </w:rPr>
        <w:t>looks</w:t>
      </w:r>
      <w:r w:rsidR="00FE50B7" w:rsidRPr="00447925">
        <w:rPr>
          <w:rFonts w:asciiTheme="majorHAnsi" w:hAnsiTheme="majorHAnsi"/>
        </w:rPr>
        <w:t xml:space="preserve"> like to them. This </w:t>
      </w:r>
      <w:r w:rsidR="00577E53" w:rsidRPr="00447925">
        <w:rPr>
          <w:rFonts w:asciiTheme="majorHAnsi" w:hAnsiTheme="majorHAnsi"/>
        </w:rPr>
        <w:t>ranges</w:t>
      </w:r>
      <w:r w:rsidR="00FE50B7" w:rsidRPr="00447925">
        <w:rPr>
          <w:rFonts w:asciiTheme="majorHAnsi" w:hAnsiTheme="majorHAnsi"/>
        </w:rPr>
        <w:t xml:space="preserve"> from Teaching Assistants in class, 1-1 support with TA’s, working in small groups, reading, literacy, and maths clubs.</w:t>
      </w:r>
      <w:r w:rsidR="00577E53" w:rsidRPr="00447925">
        <w:rPr>
          <w:rFonts w:asciiTheme="majorHAnsi" w:hAnsiTheme="majorHAnsi"/>
        </w:rPr>
        <w:t xml:space="preserve"> At one school the young people said th</w:t>
      </w:r>
      <w:r w:rsidR="007D09C5" w:rsidRPr="00447925">
        <w:rPr>
          <w:rFonts w:asciiTheme="majorHAnsi" w:hAnsiTheme="majorHAnsi"/>
        </w:rPr>
        <w:t>at even the dinner nannies will</w:t>
      </w:r>
      <w:r w:rsidR="00577E53" w:rsidRPr="00447925">
        <w:rPr>
          <w:rFonts w:asciiTheme="majorHAnsi" w:hAnsiTheme="majorHAnsi"/>
        </w:rPr>
        <w:t xml:space="preserve"> sit and read with them after lunch!</w:t>
      </w:r>
    </w:p>
    <w:p w:rsidR="00577E53" w:rsidRPr="00447925" w:rsidRDefault="00FE50B7" w:rsidP="008242DD">
      <w:pPr>
        <w:rPr>
          <w:rFonts w:asciiTheme="majorHAnsi" w:hAnsiTheme="majorHAnsi"/>
        </w:rPr>
      </w:pPr>
      <w:r w:rsidRPr="00447925">
        <w:rPr>
          <w:rFonts w:asciiTheme="majorHAnsi" w:hAnsiTheme="majorHAnsi"/>
        </w:rPr>
        <w:t xml:space="preserve"> </w:t>
      </w:r>
      <w:r w:rsidR="00577E53" w:rsidRPr="00447925">
        <w:rPr>
          <w:rFonts w:asciiTheme="majorHAnsi" w:hAnsiTheme="majorHAnsi"/>
        </w:rPr>
        <w:t>None of the young people talked about feeling any different or less able than their peers.</w:t>
      </w:r>
      <w:r w:rsidR="00F86D96">
        <w:rPr>
          <w:rFonts w:asciiTheme="majorHAnsi" w:hAnsiTheme="majorHAnsi"/>
        </w:rPr>
        <w:t xml:space="preserve"> Al</w:t>
      </w:r>
      <w:r w:rsidR="007D09C5" w:rsidRPr="00447925">
        <w:rPr>
          <w:rFonts w:asciiTheme="majorHAnsi" w:hAnsiTheme="majorHAnsi"/>
        </w:rPr>
        <w:t>most all said that there is a staff member in school who they would go to if they were worried, upset or feel like they need more support.</w:t>
      </w:r>
    </w:p>
    <w:p w:rsidR="00C7591C" w:rsidRPr="00447925" w:rsidRDefault="00C7591C" w:rsidP="008242DD">
      <w:pPr>
        <w:rPr>
          <w:rFonts w:asciiTheme="majorHAnsi" w:hAnsiTheme="majorHAnsi"/>
        </w:rPr>
      </w:pPr>
      <w:r w:rsidRPr="00447925">
        <w:rPr>
          <w:rFonts w:asciiTheme="majorHAnsi" w:hAnsiTheme="majorHAnsi"/>
        </w:rPr>
        <w:t xml:space="preserve">When asked what they lessons they were good at or enjoyed in school, all of the young people had at least on subject they thought they did well in and almost all could identify a subject they found difficult or struggled with.  </w:t>
      </w:r>
    </w:p>
    <w:p w:rsidR="009009D2" w:rsidRPr="00447925" w:rsidRDefault="007D09C5" w:rsidP="008242DD">
      <w:pPr>
        <w:rPr>
          <w:rFonts w:asciiTheme="majorHAnsi" w:hAnsiTheme="majorHAnsi"/>
        </w:rPr>
      </w:pPr>
      <w:r w:rsidRPr="00447925">
        <w:rPr>
          <w:rFonts w:asciiTheme="majorHAnsi" w:hAnsiTheme="majorHAnsi"/>
        </w:rPr>
        <w:t xml:space="preserve">The majority of </w:t>
      </w:r>
      <w:r w:rsidR="00376BDD">
        <w:rPr>
          <w:rFonts w:asciiTheme="majorHAnsi" w:hAnsiTheme="majorHAnsi"/>
        </w:rPr>
        <w:t xml:space="preserve">the </w:t>
      </w:r>
      <w:r w:rsidRPr="00447925">
        <w:rPr>
          <w:rFonts w:asciiTheme="majorHAnsi" w:hAnsiTheme="majorHAnsi"/>
        </w:rPr>
        <w:t xml:space="preserve">young people </w:t>
      </w:r>
      <w:r w:rsidR="00376BDD">
        <w:rPr>
          <w:rFonts w:asciiTheme="majorHAnsi" w:hAnsiTheme="majorHAnsi"/>
        </w:rPr>
        <w:t xml:space="preserve">who did attend meetings </w:t>
      </w:r>
      <w:r w:rsidRPr="00447925">
        <w:rPr>
          <w:rFonts w:asciiTheme="majorHAnsi" w:hAnsiTheme="majorHAnsi"/>
        </w:rPr>
        <w:t>were unsure about what</w:t>
      </w:r>
      <w:r w:rsidR="00376BDD">
        <w:rPr>
          <w:rFonts w:asciiTheme="majorHAnsi" w:hAnsiTheme="majorHAnsi"/>
        </w:rPr>
        <w:t xml:space="preserve"> the</w:t>
      </w:r>
      <w:r w:rsidRPr="00447925">
        <w:rPr>
          <w:rFonts w:asciiTheme="majorHAnsi" w:hAnsiTheme="majorHAnsi"/>
        </w:rPr>
        <w:t xml:space="preserve"> meetings </w:t>
      </w:r>
      <w:r w:rsidR="00376BDD">
        <w:rPr>
          <w:rFonts w:asciiTheme="majorHAnsi" w:hAnsiTheme="majorHAnsi"/>
        </w:rPr>
        <w:t>were for</w:t>
      </w:r>
      <w:r w:rsidR="001A3636" w:rsidRPr="00447925">
        <w:rPr>
          <w:rFonts w:asciiTheme="majorHAnsi" w:hAnsiTheme="majorHAnsi"/>
        </w:rPr>
        <w:t xml:space="preserve">. Looked </w:t>
      </w:r>
      <w:proofErr w:type="gramStart"/>
      <w:r w:rsidR="001A3636" w:rsidRPr="00447925">
        <w:rPr>
          <w:rFonts w:asciiTheme="majorHAnsi" w:hAnsiTheme="majorHAnsi"/>
        </w:rPr>
        <w:t>After</w:t>
      </w:r>
      <w:proofErr w:type="gramEnd"/>
      <w:r w:rsidR="001A3636" w:rsidRPr="00447925">
        <w:rPr>
          <w:rFonts w:asciiTheme="majorHAnsi" w:hAnsiTheme="majorHAnsi"/>
        </w:rPr>
        <w:t xml:space="preserve"> Children or those</w:t>
      </w:r>
      <w:r w:rsidRPr="00447925">
        <w:rPr>
          <w:rFonts w:asciiTheme="majorHAnsi" w:hAnsiTheme="majorHAnsi"/>
        </w:rPr>
        <w:t xml:space="preserve"> who have a</w:t>
      </w:r>
      <w:r w:rsidR="004B1904" w:rsidRPr="00447925">
        <w:rPr>
          <w:rFonts w:asciiTheme="majorHAnsi" w:hAnsiTheme="majorHAnsi"/>
        </w:rPr>
        <w:t>n</w:t>
      </w:r>
      <w:r w:rsidRPr="00447925">
        <w:rPr>
          <w:rFonts w:asciiTheme="majorHAnsi" w:hAnsiTheme="majorHAnsi"/>
        </w:rPr>
        <w:t xml:space="preserve"> EHCP are the ones that are most likely to attend meetings</w:t>
      </w:r>
      <w:r w:rsidR="009C7186">
        <w:rPr>
          <w:rFonts w:asciiTheme="majorHAnsi" w:hAnsiTheme="majorHAnsi"/>
        </w:rPr>
        <w:t>.</w:t>
      </w:r>
      <w:r w:rsidR="009C7186" w:rsidRPr="009C7186">
        <w:t xml:space="preserve"> </w:t>
      </w:r>
      <w:r w:rsidR="009C7186" w:rsidRPr="00D8627F">
        <w:t>Over half said they would like to attend at least part of their meetings</w:t>
      </w:r>
      <w:r w:rsidR="009C7186">
        <w:t>, others said ‘it would be boring’  ‘I would be embarrassed’  ‘</w:t>
      </w:r>
      <w:r w:rsidR="009C7186" w:rsidRPr="00D8627F">
        <w:t>I</w:t>
      </w:r>
      <w:r w:rsidR="009C7186">
        <w:t xml:space="preserve"> watch my younger brother so mam and dad can go’. None had asked to attend but had been refused permission to go. S</w:t>
      </w:r>
      <w:r w:rsidR="009C7186" w:rsidRPr="00D8627F">
        <w:t>chools who have h</w:t>
      </w:r>
      <w:r w:rsidR="009C7186">
        <w:t xml:space="preserve">ad this feedback are taking this </w:t>
      </w:r>
      <w:r w:rsidR="009C7186" w:rsidRPr="00D8627F">
        <w:t>into consideration.</w:t>
      </w:r>
    </w:p>
    <w:p w:rsidR="00D5055B" w:rsidRPr="00447925" w:rsidRDefault="00C7591C" w:rsidP="008242DD">
      <w:pPr>
        <w:rPr>
          <w:rFonts w:asciiTheme="majorHAnsi" w:hAnsiTheme="majorHAnsi"/>
        </w:rPr>
      </w:pPr>
      <w:r w:rsidRPr="00447925">
        <w:rPr>
          <w:rFonts w:asciiTheme="majorHAnsi" w:hAnsiTheme="majorHAnsi"/>
        </w:rPr>
        <w:t xml:space="preserve">The majority had completed review </w:t>
      </w:r>
      <w:r w:rsidR="00D5055B" w:rsidRPr="00447925">
        <w:rPr>
          <w:rFonts w:asciiTheme="majorHAnsi" w:hAnsiTheme="majorHAnsi"/>
        </w:rPr>
        <w:t xml:space="preserve">/ </w:t>
      </w:r>
      <w:r w:rsidR="009C7186">
        <w:rPr>
          <w:rFonts w:asciiTheme="majorHAnsi" w:hAnsiTheme="majorHAnsi"/>
        </w:rPr>
        <w:t>‘</w:t>
      </w:r>
      <w:r w:rsidR="00D5055B" w:rsidRPr="00447925">
        <w:rPr>
          <w:rFonts w:asciiTheme="majorHAnsi" w:hAnsiTheme="majorHAnsi"/>
        </w:rPr>
        <w:t>all about me</w:t>
      </w:r>
      <w:r w:rsidR="009C7186">
        <w:rPr>
          <w:rFonts w:asciiTheme="majorHAnsi" w:hAnsiTheme="majorHAnsi"/>
        </w:rPr>
        <w:t>’</w:t>
      </w:r>
      <w:r w:rsidR="00D5055B" w:rsidRPr="00447925">
        <w:rPr>
          <w:rFonts w:asciiTheme="majorHAnsi" w:hAnsiTheme="majorHAnsi"/>
        </w:rPr>
        <w:t xml:space="preserve"> forms in school. </w:t>
      </w:r>
    </w:p>
    <w:p w:rsidR="00C7591C" w:rsidRPr="00447925" w:rsidRDefault="00D5055B" w:rsidP="008242DD">
      <w:pPr>
        <w:rPr>
          <w:rFonts w:asciiTheme="majorHAnsi" w:hAnsiTheme="majorHAnsi"/>
        </w:rPr>
      </w:pPr>
      <w:r w:rsidRPr="00447925">
        <w:rPr>
          <w:rFonts w:asciiTheme="majorHAnsi" w:hAnsiTheme="majorHAnsi"/>
        </w:rPr>
        <w:t xml:space="preserve">Last September Gateshead started to use an online app MOMO (Mind of My Own) with Looked After young people to gather their views, wishes and any other issues they may have, this has proved very popular and we are now expanding this to include young people with EHCP, SEN support. </w:t>
      </w:r>
      <w:r w:rsidR="009C7186" w:rsidRPr="009C7186">
        <w:rPr>
          <w:rFonts w:asciiTheme="majorHAnsi" w:hAnsiTheme="majorHAnsi"/>
        </w:rPr>
        <w:t>The app called Mind Pf My Own Express will be accessible to younger students and those with communication difficulties. This should be ready to use from mid-January 2017, over half of young people interviewed said they would be interested in filling their views in online rather than the paper versions.</w:t>
      </w:r>
    </w:p>
    <w:p w:rsidR="00C7591C" w:rsidRPr="00447925" w:rsidRDefault="00C7591C" w:rsidP="008242DD">
      <w:pPr>
        <w:rPr>
          <w:rFonts w:asciiTheme="majorHAnsi" w:hAnsiTheme="majorHAnsi"/>
        </w:rPr>
      </w:pPr>
      <w:r w:rsidRPr="00447925">
        <w:rPr>
          <w:rFonts w:asciiTheme="majorHAnsi" w:hAnsiTheme="majorHAnsi"/>
        </w:rPr>
        <w:t xml:space="preserve">Most students feel that the support they receive from their school is right for them. </w:t>
      </w:r>
    </w:p>
    <w:p w:rsidR="009A2E7A" w:rsidRDefault="00100116" w:rsidP="00A26543">
      <w:pPr>
        <w:rPr>
          <w:rFonts w:asciiTheme="majorHAnsi" w:hAnsiTheme="majorHAnsi"/>
        </w:rPr>
      </w:pPr>
      <w:r w:rsidRPr="00447925">
        <w:rPr>
          <w:rFonts w:asciiTheme="majorHAnsi" w:hAnsiTheme="majorHAnsi"/>
        </w:rPr>
        <w:lastRenderedPageBreak/>
        <w:t>None of the young people had heard</w:t>
      </w:r>
      <w:r w:rsidR="009C7186">
        <w:rPr>
          <w:rFonts w:asciiTheme="majorHAnsi" w:hAnsiTheme="majorHAnsi"/>
        </w:rPr>
        <w:t xml:space="preserve"> of the </w:t>
      </w:r>
      <w:r w:rsidRPr="00447925">
        <w:rPr>
          <w:rFonts w:asciiTheme="majorHAnsi" w:hAnsiTheme="majorHAnsi"/>
        </w:rPr>
        <w:t xml:space="preserve">‘Local Offer’ </w:t>
      </w:r>
      <w:r w:rsidR="009C7186">
        <w:rPr>
          <w:rFonts w:asciiTheme="majorHAnsi" w:hAnsiTheme="majorHAnsi"/>
        </w:rPr>
        <w:t xml:space="preserve">- </w:t>
      </w:r>
      <w:r w:rsidRPr="00447925">
        <w:rPr>
          <w:rFonts w:asciiTheme="majorHAnsi" w:hAnsiTheme="majorHAnsi"/>
        </w:rPr>
        <w:t>they said they get information about what’s on from school, friends and family. A small number of the older children said they may use social media if it didn’t bombard them with information that was of no interest to them.</w:t>
      </w:r>
    </w:p>
    <w:p w:rsidR="00186425" w:rsidRDefault="005C2CEA" w:rsidP="008242DD">
      <w:pPr>
        <w:rPr>
          <w:rFonts w:asciiTheme="majorHAnsi" w:hAnsiTheme="majorHAnsi"/>
          <w:b/>
          <w:szCs w:val="20"/>
        </w:rPr>
      </w:pPr>
      <w:r w:rsidRPr="00A63FCE">
        <w:rPr>
          <w:rFonts w:asciiTheme="majorHAnsi" w:hAnsiTheme="majorHAnsi"/>
          <w:b/>
          <w:szCs w:val="20"/>
          <w:u w:val="single"/>
        </w:rPr>
        <w:t>Primary Schools</w:t>
      </w:r>
      <w:r w:rsidR="009713FB" w:rsidRPr="00F86D96">
        <w:rPr>
          <w:rFonts w:asciiTheme="majorHAnsi" w:hAnsiTheme="majorHAnsi"/>
          <w:b/>
          <w:szCs w:val="20"/>
        </w:rPr>
        <w:t xml:space="preserve">            </w:t>
      </w:r>
    </w:p>
    <w:p w:rsidR="00A63FCE" w:rsidRDefault="009A2E7A" w:rsidP="008242DD">
      <w:pPr>
        <w:rPr>
          <w:rFonts w:asciiTheme="majorHAnsi" w:hAnsiTheme="majorHAnsi"/>
          <w:szCs w:val="20"/>
        </w:rPr>
      </w:pPr>
      <w:r w:rsidRPr="00F86D96">
        <w:rPr>
          <w:rFonts w:asciiTheme="majorHAnsi" w:hAnsiTheme="majorHAnsi"/>
          <w:b/>
          <w:szCs w:val="20"/>
        </w:rPr>
        <w:t xml:space="preserve">79 </w:t>
      </w:r>
      <w:r w:rsidRPr="00F86D96">
        <w:rPr>
          <w:rFonts w:asciiTheme="majorHAnsi" w:hAnsiTheme="majorHAnsi"/>
          <w:szCs w:val="20"/>
        </w:rPr>
        <w:t>c</w:t>
      </w:r>
      <w:r w:rsidR="00873C40" w:rsidRPr="00F86D96">
        <w:rPr>
          <w:rFonts w:asciiTheme="majorHAnsi" w:hAnsiTheme="majorHAnsi"/>
          <w:szCs w:val="20"/>
        </w:rPr>
        <w:t xml:space="preserve">hildren were seen in small groups, mostly without staff support. Where staff chose to stay, then they were asked to leave the room for a short period at the end when the children were given the opportunity to say how they thought about their school and the support it gives to them. </w:t>
      </w:r>
      <w:r w:rsidR="00BE2C6F" w:rsidRPr="00F86D96">
        <w:rPr>
          <w:rFonts w:asciiTheme="majorHAnsi" w:hAnsiTheme="majorHAnsi"/>
          <w:szCs w:val="20"/>
        </w:rPr>
        <w:t xml:space="preserve"> </w:t>
      </w:r>
    </w:p>
    <w:p w:rsidR="00873C40" w:rsidRPr="00F86D96" w:rsidRDefault="00BE2C6F" w:rsidP="008242DD">
      <w:pPr>
        <w:rPr>
          <w:rFonts w:asciiTheme="majorHAnsi" w:hAnsiTheme="majorHAnsi"/>
          <w:b/>
          <w:szCs w:val="20"/>
        </w:rPr>
      </w:pPr>
      <w:r w:rsidRPr="00F86D96">
        <w:rPr>
          <w:rFonts w:asciiTheme="majorHAnsi" w:hAnsiTheme="majorHAnsi"/>
          <w:szCs w:val="20"/>
        </w:rPr>
        <w:t>The majority of children didn’t recognise that they were receiving</w:t>
      </w:r>
      <w:r w:rsidR="00A26543" w:rsidRPr="00F86D96">
        <w:rPr>
          <w:rFonts w:asciiTheme="majorHAnsi" w:hAnsiTheme="majorHAnsi"/>
          <w:szCs w:val="20"/>
        </w:rPr>
        <w:t xml:space="preserve"> any extra SEN support, </w:t>
      </w:r>
      <w:r w:rsidRPr="00F86D96">
        <w:rPr>
          <w:rFonts w:asciiTheme="majorHAnsi" w:hAnsiTheme="majorHAnsi"/>
          <w:szCs w:val="20"/>
        </w:rPr>
        <w:t>they chatted about reading group at lunch times or 1-1 lessons, this to them was just part of their school routine. In a lot of primary schools the TA’s are referred to as ‘teachers’ to make all staff the same, this again stops the children who need extra help from standing out to their peers.</w:t>
      </w:r>
      <w:r w:rsidR="00A26543" w:rsidRPr="00F86D96">
        <w:rPr>
          <w:rFonts w:asciiTheme="majorHAnsi" w:hAnsiTheme="majorHAnsi"/>
          <w:szCs w:val="20"/>
        </w:rPr>
        <w:t xml:space="preserve"> </w:t>
      </w:r>
    </w:p>
    <w:p w:rsidR="00607471" w:rsidRDefault="00C44D71" w:rsidP="009713FB">
      <w:pPr>
        <w:rPr>
          <w:rFonts w:ascii="Comic Sans MS" w:hAnsi="Comic Sans MS" w:cs="Times New Roman"/>
          <w:b/>
          <w:color w:val="7030A0"/>
          <w:sz w:val="20"/>
          <w:szCs w:val="20"/>
        </w:rPr>
      </w:pPr>
      <w:r w:rsidRPr="00A63FCE">
        <w:rPr>
          <w:rFonts w:asciiTheme="majorHAnsi" w:hAnsiTheme="majorHAnsi"/>
          <w:szCs w:val="20"/>
        </w:rPr>
        <w:t xml:space="preserve">When asked to shout out </w:t>
      </w:r>
      <w:r w:rsidR="009713FB" w:rsidRPr="00A63FCE">
        <w:rPr>
          <w:rFonts w:asciiTheme="majorHAnsi" w:hAnsiTheme="majorHAnsi"/>
          <w:szCs w:val="20"/>
        </w:rPr>
        <w:t xml:space="preserve">words to describe their school:                                                                                                                                                       </w:t>
      </w:r>
      <w:r w:rsidRPr="00447925">
        <w:rPr>
          <w:rFonts w:ascii="Comic Sans MS" w:hAnsi="Comic Sans MS" w:cs="Times New Roman"/>
          <w:b/>
          <w:color w:val="FF0000"/>
          <w:sz w:val="20"/>
          <w:szCs w:val="20"/>
        </w:rPr>
        <w:t xml:space="preserve">“Fun” </w:t>
      </w:r>
      <w:r w:rsidRPr="00447925">
        <w:rPr>
          <w:rFonts w:ascii="Comic Sans MS" w:hAnsi="Comic Sans MS" w:cs="Times New Roman"/>
          <w:b/>
          <w:color w:val="00B050"/>
          <w:sz w:val="20"/>
          <w:szCs w:val="20"/>
        </w:rPr>
        <w:t xml:space="preserve">“Educational” </w:t>
      </w:r>
      <w:r w:rsidRPr="00447925">
        <w:rPr>
          <w:rFonts w:ascii="Comic Sans MS" w:hAnsi="Comic Sans MS" w:cs="Times New Roman"/>
          <w:b/>
          <w:color w:val="00B0F0"/>
          <w:sz w:val="20"/>
          <w:szCs w:val="20"/>
        </w:rPr>
        <w:t xml:space="preserve">“Colourful” </w:t>
      </w:r>
      <w:r w:rsidRPr="00447925">
        <w:rPr>
          <w:rFonts w:ascii="Comic Sans MS" w:hAnsi="Comic Sans MS" w:cs="Times New Roman"/>
          <w:b/>
          <w:color w:val="403152" w:themeColor="accent4" w:themeShade="80"/>
          <w:sz w:val="20"/>
          <w:szCs w:val="20"/>
        </w:rPr>
        <w:t xml:space="preserve">“Happy” </w:t>
      </w:r>
      <w:r w:rsidRPr="00447925">
        <w:rPr>
          <w:rFonts w:ascii="Comic Sans MS" w:hAnsi="Comic Sans MS" w:cs="Times New Roman"/>
          <w:color w:val="92D050"/>
          <w:sz w:val="20"/>
          <w:szCs w:val="20"/>
        </w:rPr>
        <w:t xml:space="preserve">“Best school ever”   </w:t>
      </w:r>
      <w:r w:rsidRPr="00447925">
        <w:rPr>
          <w:rFonts w:ascii="Comic Sans MS" w:hAnsi="Comic Sans MS" w:cs="Times New Roman"/>
          <w:sz w:val="20"/>
          <w:szCs w:val="20"/>
        </w:rPr>
        <w:t xml:space="preserve"> </w:t>
      </w:r>
      <w:r w:rsidRPr="00447925">
        <w:rPr>
          <w:rFonts w:ascii="Comic Sans MS" w:hAnsi="Comic Sans MS" w:cs="Times New Roman"/>
          <w:color w:val="7030A0"/>
          <w:sz w:val="20"/>
          <w:szCs w:val="20"/>
        </w:rPr>
        <w:t xml:space="preserve">“Really good”   </w:t>
      </w:r>
      <w:r w:rsidRPr="00447925">
        <w:rPr>
          <w:rFonts w:ascii="Comic Sans MS" w:hAnsi="Comic Sans MS" w:cs="Times New Roman"/>
          <w:color w:val="FF0000"/>
          <w:sz w:val="20"/>
          <w:szCs w:val="20"/>
        </w:rPr>
        <w:t>“Best school in the world</w:t>
      </w:r>
      <w:r w:rsidRPr="00447925">
        <w:rPr>
          <w:rFonts w:ascii="Comic Sans MS" w:hAnsi="Comic Sans MS" w:cs="Times New Roman"/>
          <w:color w:val="00B0F0"/>
          <w:sz w:val="20"/>
          <w:szCs w:val="20"/>
        </w:rPr>
        <w:t xml:space="preserve">”   “Exciting”   </w:t>
      </w:r>
      <w:r w:rsidRPr="00447925">
        <w:rPr>
          <w:rFonts w:ascii="Comic Sans MS" w:hAnsi="Comic Sans MS" w:cs="Times New Roman"/>
          <w:color w:val="C00000"/>
          <w:sz w:val="20"/>
          <w:szCs w:val="20"/>
        </w:rPr>
        <w:t xml:space="preserve">“Fun” </w:t>
      </w:r>
      <w:r w:rsidRPr="00447925">
        <w:rPr>
          <w:rFonts w:ascii="Comic Sans MS" w:hAnsi="Comic Sans MS" w:cs="Times New Roman"/>
          <w:color w:val="0070C0"/>
          <w:sz w:val="20"/>
          <w:szCs w:val="20"/>
        </w:rPr>
        <w:t xml:space="preserve">“Happy”   </w:t>
      </w:r>
      <w:r w:rsidRPr="00447925">
        <w:rPr>
          <w:rFonts w:ascii="Comic Sans MS" w:hAnsi="Comic Sans MS" w:cs="Times New Roman"/>
          <w:color w:val="4F6228" w:themeColor="accent3" w:themeShade="80"/>
          <w:sz w:val="20"/>
          <w:szCs w:val="20"/>
        </w:rPr>
        <w:t xml:space="preserve">“Good place to learn”    </w:t>
      </w:r>
      <w:r w:rsidRPr="00447925">
        <w:rPr>
          <w:rFonts w:ascii="Comic Sans MS" w:hAnsi="Comic Sans MS" w:cs="Times New Roman"/>
          <w:color w:val="00B050"/>
          <w:sz w:val="20"/>
          <w:szCs w:val="20"/>
        </w:rPr>
        <w:t xml:space="preserve">”Thank you school for helping” </w:t>
      </w:r>
      <w:r w:rsidRPr="00447925">
        <w:rPr>
          <w:rFonts w:ascii="Comic Sans MS" w:hAnsi="Comic Sans MS" w:cs="Times New Roman"/>
          <w:color w:val="FF0000"/>
          <w:sz w:val="20"/>
          <w:szCs w:val="20"/>
        </w:rPr>
        <w:t xml:space="preserve">“Fun”  “you learn”   “happy”   </w:t>
      </w:r>
      <w:r w:rsidRPr="00447925">
        <w:rPr>
          <w:rFonts w:ascii="Comic Sans MS" w:hAnsi="Comic Sans MS" w:cs="Times New Roman"/>
          <w:b/>
          <w:color w:val="76923C" w:themeColor="accent3" w:themeShade="BF"/>
          <w:sz w:val="20"/>
          <w:szCs w:val="20"/>
        </w:rPr>
        <w:t xml:space="preserve">“I couldn’t pick a better school”    </w:t>
      </w:r>
      <w:r w:rsidRPr="00447925">
        <w:rPr>
          <w:rFonts w:ascii="Comic Sans MS" w:hAnsi="Comic Sans MS" w:cs="Times New Roman"/>
          <w:b/>
          <w:color w:val="E36C0A" w:themeColor="accent6" w:themeShade="BF"/>
          <w:sz w:val="20"/>
          <w:szCs w:val="20"/>
        </w:rPr>
        <w:t xml:space="preserve">“Best school ever” </w:t>
      </w:r>
      <w:r w:rsidRPr="00447925">
        <w:rPr>
          <w:rFonts w:ascii="Comic Sans MS" w:hAnsi="Comic Sans MS" w:cs="Times New Roman"/>
          <w:b/>
          <w:color w:val="548DD4" w:themeColor="text2" w:themeTint="99"/>
          <w:sz w:val="20"/>
          <w:szCs w:val="20"/>
        </w:rPr>
        <w:t xml:space="preserve">“Miss Ford and Miss Stringer are great”  </w:t>
      </w:r>
      <w:r w:rsidRPr="00447925">
        <w:rPr>
          <w:rFonts w:ascii="Comic Sans MS" w:hAnsi="Comic Sans MS" w:cs="Times New Roman"/>
          <w:b/>
          <w:color w:val="7030A0"/>
          <w:sz w:val="20"/>
          <w:szCs w:val="20"/>
        </w:rPr>
        <w:t>“I wish I could stay at this school for ever”</w:t>
      </w:r>
    </w:p>
    <w:p w:rsidR="00E36EFD" w:rsidRDefault="009C7186" w:rsidP="00AB7CC5">
      <w:pPr>
        <w:jc w:val="center"/>
        <w:rPr>
          <w:rFonts w:asciiTheme="majorHAnsi" w:hAnsiTheme="majorHAnsi"/>
          <w:sz w:val="18"/>
          <w:szCs w:val="18"/>
        </w:rPr>
      </w:pPr>
      <w:r>
        <w:rPr>
          <w:noProof/>
          <w:lang w:eastAsia="en-GB"/>
        </w:rPr>
        <w:drawing>
          <wp:inline distT="0" distB="0" distL="0" distR="0" wp14:anchorId="5AA1C607" wp14:editId="0B36E89E">
            <wp:extent cx="5819775" cy="432435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86425" w:rsidRDefault="00186425" w:rsidP="00186425">
      <w:pPr>
        <w:rPr>
          <w:rFonts w:asciiTheme="majorHAnsi" w:hAnsiTheme="majorHAnsi" w:cs="Times New Roman"/>
          <w:b/>
          <w:szCs w:val="20"/>
        </w:rPr>
      </w:pPr>
      <w:r w:rsidRPr="00186425">
        <w:rPr>
          <w:rFonts w:asciiTheme="majorHAnsi" w:hAnsiTheme="majorHAnsi" w:cs="Times New Roman"/>
          <w:b/>
          <w:szCs w:val="20"/>
          <w:u w:val="single"/>
        </w:rPr>
        <w:t>Schools</w:t>
      </w:r>
      <w:r>
        <w:rPr>
          <w:rFonts w:asciiTheme="majorHAnsi" w:hAnsiTheme="majorHAnsi" w:cs="Times New Roman"/>
          <w:b/>
          <w:szCs w:val="20"/>
        </w:rPr>
        <w:t>:</w:t>
      </w:r>
    </w:p>
    <w:p w:rsidR="00186425" w:rsidRDefault="009C7186" w:rsidP="00607471">
      <w:pPr>
        <w:rPr>
          <w:rFonts w:asciiTheme="majorHAnsi" w:hAnsiTheme="majorHAnsi"/>
          <w:b/>
          <w:szCs w:val="20"/>
          <w:u w:val="single"/>
        </w:rPr>
      </w:pPr>
      <w:r w:rsidRPr="00D8627F">
        <w:rPr>
          <w:rFonts w:cs="Times New Roman"/>
          <w:b/>
        </w:rPr>
        <w:t>Blaydon West</w:t>
      </w:r>
      <w:r>
        <w:rPr>
          <w:rFonts w:cs="Times New Roman"/>
          <w:b/>
        </w:rPr>
        <w:t>,</w:t>
      </w:r>
      <w:r w:rsidRPr="00D8627F">
        <w:rPr>
          <w:rFonts w:cs="Times New Roman"/>
          <w:b/>
        </w:rPr>
        <w:t xml:space="preserve"> Brandling</w:t>
      </w:r>
      <w:r>
        <w:rPr>
          <w:rFonts w:cs="Times New Roman"/>
          <w:b/>
        </w:rPr>
        <w:t xml:space="preserve">, Brighton Grove, </w:t>
      </w:r>
      <w:r w:rsidRPr="00D8627F">
        <w:rPr>
          <w:rFonts w:cs="Times New Roman"/>
          <w:b/>
        </w:rPr>
        <w:t>Carr H</w:t>
      </w:r>
      <w:r>
        <w:rPr>
          <w:rFonts w:cs="Times New Roman"/>
          <w:b/>
        </w:rPr>
        <w:t>ill,</w:t>
      </w:r>
      <w:r w:rsidRPr="00D8627F">
        <w:rPr>
          <w:rFonts w:cs="Times New Roman"/>
          <w:b/>
        </w:rPr>
        <w:t xml:space="preserve"> Colegate</w:t>
      </w:r>
      <w:r>
        <w:rPr>
          <w:rFonts w:cs="Times New Roman"/>
          <w:b/>
        </w:rPr>
        <w:t>,</w:t>
      </w:r>
      <w:r w:rsidRPr="00D8627F">
        <w:rPr>
          <w:rFonts w:cs="Times New Roman"/>
          <w:b/>
        </w:rPr>
        <w:t xml:space="preserve"> </w:t>
      </w:r>
      <w:proofErr w:type="spellStart"/>
      <w:r>
        <w:rPr>
          <w:rFonts w:cs="Times New Roman"/>
          <w:b/>
        </w:rPr>
        <w:t>Chopwell</w:t>
      </w:r>
      <w:proofErr w:type="spellEnd"/>
      <w:r>
        <w:rPr>
          <w:rFonts w:cs="Times New Roman"/>
          <w:b/>
        </w:rPr>
        <w:t xml:space="preserve">, </w:t>
      </w:r>
      <w:r w:rsidRPr="00D8627F">
        <w:rPr>
          <w:rFonts w:cs="Times New Roman"/>
          <w:b/>
        </w:rPr>
        <w:t>Crookhill</w:t>
      </w:r>
      <w:r>
        <w:rPr>
          <w:rFonts w:cs="Times New Roman"/>
          <w:b/>
        </w:rPr>
        <w:t>,</w:t>
      </w:r>
      <w:r w:rsidRPr="00D8627F">
        <w:rPr>
          <w:rFonts w:cs="Times New Roman"/>
          <w:b/>
        </w:rPr>
        <w:t xml:space="preserve"> Harlow Green</w:t>
      </w:r>
      <w:r>
        <w:rPr>
          <w:rFonts w:cs="Times New Roman"/>
          <w:b/>
        </w:rPr>
        <w:t>,</w:t>
      </w:r>
      <w:r w:rsidRPr="00D8627F">
        <w:rPr>
          <w:rFonts w:cs="Times New Roman"/>
          <w:b/>
        </w:rPr>
        <w:t xml:space="preserve"> Larkspur</w:t>
      </w:r>
      <w:r>
        <w:rPr>
          <w:rFonts w:cs="Times New Roman"/>
          <w:b/>
        </w:rPr>
        <w:t xml:space="preserve">, Roman Road, </w:t>
      </w:r>
      <w:proofErr w:type="spellStart"/>
      <w:r>
        <w:rPr>
          <w:rFonts w:cs="Times New Roman"/>
          <w:b/>
        </w:rPr>
        <w:t>Portabello</w:t>
      </w:r>
      <w:proofErr w:type="spellEnd"/>
      <w:r>
        <w:rPr>
          <w:rFonts w:cs="Times New Roman"/>
          <w:b/>
        </w:rPr>
        <w:t xml:space="preserve">, </w:t>
      </w:r>
      <w:r w:rsidRPr="00D8627F">
        <w:rPr>
          <w:rFonts w:cs="Times New Roman"/>
          <w:b/>
        </w:rPr>
        <w:t>Washingwell</w:t>
      </w:r>
      <w:r>
        <w:rPr>
          <w:rFonts w:cs="Times New Roman"/>
          <w:b/>
        </w:rPr>
        <w:t>,</w:t>
      </w:r>
      <w:r w:rsidRPr="00D8627F">
        <w:rPr>
          <w:rFonts w:cs="Times New Roman"/>
          <w:b/>
        </w:rPr>
        <w:t xml:space="preserve"> </w:t>
      </w:r>
      <w:r>
        <w:rPr>
          <w:rFonts w:cs="Times New Roman"/>
          <w:b/>
        </w:rPr>
        <w:t xml:space="preserve">Wardley, </w:t>
      </w:r>
      <w:r w:rsidRPr="00D8627F">
        <w:rPr>
          <w:rFonts w:cs="Times New Roman"/>
          <w:b/>
        </w:rPr>
        <w:t>St Peters</w:t>
      </w:r>
      <w:r>
        <w:rPr>
          <w:rFonts w:cs="Times New Roman"/>
          <w:b/>
        </w:rPr>
        <w:t>,</w:t>
      </w:r>
      <w:r w:rsidRPr="00D8627F">
        <w:rPr>
          <w:rFonts w:cs="Times New Roman"/>
          <w:b/>
        </w:rPr>
        <w:t xml:space="preserve"> </w:t>
      </w:r>
      <w:proofErr w:type="spellStart"/>
      <w:r w:rsidRPr="00D8627F">
        <w:rPr>
          <w:rFonts w:cs="Times New Roman"/>
          <w:b/>
        </w:rPr>
        <w:t>Swalwell</w:t>
      </w:r>
      <w:proofErr w:type="spellEnd"/>
      <w:r>
        <w:rPr>
          <w:rFonts w:cs="Times New Roman"/>
          <w:b/>
        </w:rPr>
        <w:t>.</w:t>
      </w:r>
    </w:p>
    <w:p w:rsidR="00186425" w:rsidRDefault="00186425" w:rsidP="00607471">
      <w:pPr>
        <w:rPr>
          <w:rFonts w:asciiTheme="majorHAnsi" w:hAnsiTheme="majorHAnsi"/>
          <w:b/>
          <w:szCs w:val="20"/>
          <w:u w:val="single"/>
        </w:rPr>
      </w:pPr>
    </w:p>
    <w:p w:rsidR="00186425" w:rsidRDefault="00186425" w:rsidP="00607471">
      <w:pPr>
        <w:rPr>
          <w:rFonts w:asciiTheme="majorHAnsi" w:hAnsiTheme="majorHAnsi"/>
          <w:b/>
          <w:szCs w:val="20"/>
          <w:u w:val="single"/>
        </w:rPr>
      </w:pPr>
    </w:p>
    <w:p w:rsidR="00186425" w:rsidRDefault="00E36EFD" w:rsidP="00607471">
      <w:pPr>
        <w:rPr>
          <w:rFonts w:asciiTheme="majorHAnsi" w:hAnsiTheme="majorHAnsi"/>
          <w:b/>
          <w:szCs w:val="20"/>
          <w:u w:val="single"/>
        </w:rPr>
      </w:pPr>
      <w:r w:rsidRPr="00A63FCE">
        <w:rPr>
          <w:rFonts w:asciiTheme="majorHAnsi" w:hAnsiTheme="majorHAnsi"/>
          <w:b/>
          <w:szCs w:val="20"/>
          <w:u w:val="single"/>
        </w:rPr>
        <w:lastRenderedPageBreak/>
        <w:t>Secondary Schools</w:t>
      </w:r>
      <w:r w:rsidR="009713FB" w:rsidRPr="00A63FCE">
        <w:rPr>
          <w:rFonts w:asciiTheme="majorHAnsi" w:hAnsiTheme="majorHAnsi"/>
          <w:b/>
          <w:szCs w:val="20"/>
          <w:u w:val="single"/>
        </w:rPr>
        <w:t xml:space="preserve">    </w:t>
      </w:r>
    </w:p>
    <w:p w:rsidR="00186425" w:rsidRDefault="00B25F20" w:rsidP="00607471">
      <w:pPr>
        <w:rPr>
          <w:rFonts w:asciiTheme="majorHAnsi" w:hAnsiTheme="majorHAnsi"/>
          <w:b/>
          <w:szCs w:val="20"/>
        </w:rPr>
      </w:pPr>
      <w:r w:rsidRPr="00A63FCE">
        <w:rPr>
          <w:rFonts w:asciiTheme="majorHAnsi" w:hAnsiTheme="majorHAnsi"/>
          <w:b/>
          <w:szCs w:val="20"/>
        </w:rPr>
        <w:t>59 Young</w:t>
      </w:r>
      <w:r w:rsidR="00BB691B" w:rsidRPr="00A63FCE">
        <w:rPr>
          <w:rFonts w:asciiTheme="majorHAnsi" w:hAnsiTheme="majorHAnsi"/>
          <w:szCs w:val="20"/>
        </w:rPr>
        <w:t xml:space="preserve"> people from year 7-post 16 were interviewed in small groups. Around a quarter of them understood what </w:t>
      </w:r>
      <w:r w:rsidR="00782415" w:rsidRPr="00A63FCE">
        <w:rPr>
          <w:rFonts w:asciiTheme="majorHAnsi" w:hAnsiTheme="majorHAnsi"/>
          <w:szCs w:val="20"/>
        </w:rPr>
        <w:t>an</w:t>
      </w:r>
      <w:r w:rsidR="00BB691B" w:rsidRPr="00A63FCE">
        <w:rPr>
          <w:rFonts w:asciiTheme="majorHAnsi" w:hAnsiTheme="majorHAnsi"/>
          <w:szCs w:val="20"/>
        </w:rPr>
        <w:t xml:space="preserve"> EHCP or SEN support was. </w:t>
      </w:r>
      <w:r w:rsidR="00C44D71" w:rsidRPr="00A63FCE">
        <w:rPr>
          <w:rFonts w:asciiTheme="majorHAnsi" w:hAnsiTheme="majorHAnsi"/>
          <w:szCs w:val="20"/>
        </w:rPr>
        <w:t xml:space="preserve">Although they were all consulted with before meetings / reviews, only 60% said they would actually like to attend meetings. Most are happy with support school offers. Surprisingly only half said they would prefer to give views online rather than fill in paper </w:t>
      </w:r>
      <w:r w:rsidR="00AB7CC5" w:rsidRPr="00A63FCE">
        <w:rPr>
          <w:rFonts w:asciiTheme="majorHAnsi" w:hAnsiTheme="majorHAnsi"/>
          <w:szCs w:val="20"/>
        </w:rPr>
        <w:t>copies;</w:t>
      </w:r>
      <w:r w:rsidR="00D5055B" w:rsidRPr="00A63FCE">
        <w:rPr>
          <w:rFonts w:asciiTheme="majorHAnsi" w:hAnsiTheme="majorHAnsi"/>
          <w:szCs w:val="20"/>
        </w:rPr>
        <w:t xml:space="preserve"> this may change when we have the online version to demonstrate it to them.</w:t>
      </w:r>
      <w:r w:rsidR="00AB7CC5" w:rsidRPr="00A63FCE">
        <w:rPr>
          <w:rFonts w:asciiTheme="majorHAnsi" w:hAnsiTheme="majorHAnsi"/>
          <w:szCs w:val="20"/>
        </w:rPr>
        <w:t xml:space="preserve"> </w:t>
      </w:r>
      <w:r w:rsidR="00376BDD" w:rsidRPr="00A63FCE">
        <w:rPr>
          <w:rFonts w:asciiTheme="majorHAnsi" w:hAnsiTheme="majorHAnsi"/>
          <w:b/>
          <w:szCs w:val="20"/>
        </w:rPr>
        <w:t xml:space="preserve">       </w:t>
      </w:r>
    </w:p>
    <w:p w:rsidR="00607471" w:rsidRDefault="00376BDD" w:rsidP="00607471">
      <w:pPr>
        <w:rPr>
          <w:rFonts w:ascii="Comic Sans MS" w:hAnsi="Comic Sans MS"/>
          <w:b/>
          <w:color w:val="00B050"/>
          <w:sz w:val="18"/>
          <w:szCs w:val="18"/>
        </w:rPr>
      </w:pPr>
      <w:r w:rsidRPr="00A63FCE">
        <w:rPr>
          <w:rFonts w:asciiTheme="majorHAnsi" w:hAnsiTheme="majorHAnsi"/>
          <w:b/>
          <w:szCs w:val="20"/>
        </w:rPr>
        <w:t xml:space="preserve">                                                                                                                                                                                                       </w:t>
      </w:r>
      <w:r w:rsidR="00AB7CC5" w:rsidRPr="009713FB">
        <w:rPr>
          <w:rFonts w:ascii="Comic Sans MS" w:hAnsi="Comic Sans MS"/>
          <w:color w:val="00B050"/>
          <w:sz w:val="18"/>
          <w:szCs w:val="18"/>
        </w:rPr>
        <w:t>“</w:t>
      </w:r>
      <w:r w:rsidR="00AB7CC5" w:rsidRPr="009713FB">
        <w:rPr>
          <w:rFonts w:ascii="Comic Sans MS" w:hAnsi="Comic Sans MS"/>
          <w:b/>
          <w:color w:val="00B050"/>
          <w:sz w:val="18"/>
          <w:szCs w:val="18"/>
        </w:rPr>
        <w:t xml:space="preserve">Enthusiastic”    </w:t>
      </w:r>
      <w:r w:rsidR="00AB7CC5" w:rsidRPr="009713FB">
        <w:rPr>
          <w:rFonts w:ascii="Comic Sans MS" w:hAnsi="Comic Sans MS"/>
          <w:b/>
          <w:color w:val="7030A0"/>
          <w:sz w:val="18"/>
          <w:szCs w:val="18"/>
        </w:rPr>
        <w:t xml:space="preserve">“Helpful”  </w:t>
      </w:r>
      <w:r w:rsidR="00AB7CC5" w:rsidRPr="009713FB">
        <w:rPr>
          <w:rFonts w:ascii="Comic Sans MS" w:hAnsi="Comic Sans MS"/>
          <w:b/>
          <w:color w:val="17365D" w:themeColor="text2" w:themeShade="BF"/>
          <w:sz w:val="18"/>
          <w:szCs w:val="18"/>
        </w:rPr>
        <w:t xml:space="preserve"> ” Learn stuff”  </w:t>
      </w:r>
      <w:r w:rsidR="00AB7CC5" w:rsidRPr="009713FB">
        <w:rPr>
          <w:rFonts w:ascii="Comic Sans MS" w:hAnsi="Comic Sans MS"/>
          <w:b/>
          <w:color w:val="76923C" w:themeColor="accent3" w:themeShade="BF"/>
          <w:sz w:val="18"/>
          <w:szCs w:val="18"/>
        </w:rPr>
        <w:t xml:space="preserve">“Fantastic”  </w:t>
      </w:r>
      <w:r w:rsidR="00AB7CC5" w:rsidRPr="009713FB">
        <w:rPr>
          <w:rFonts w:ascii="Comic Sans MS" w:hAnsi="Comic Sans MS"/>
          <w:b/>
          <w:color w:val="984806" w:themeColor="accent6" w:themeShade="80"/>
          <w:sz w:val="18"/>
          <w:szCs w:val="18"/>
        </w:rPr>
        <w:t xml:space="preserve">“Good”  </w:t>
      </w:r>
      <w:r w:rsidR="00AB7CC5" w:rsidRPr="009713FB">
        <w:rPr>
          <w:rFonts w:ascii="Comic Sans MS" w:hAnsi="Comic Sans MS"/>
          <w:b/>
          <w:color w:val="0070C0"/>
          <w:sz w:val="18"/>
          <w:szCs w:val="18"/>
        </w:rPr>
        <w:t xml:space="preserve">“Brilliant” </w:t>
      </w:r>
      <w:r w:rsidR="00AB7CC5" w:rsidRPr="009713FB">
        <w:rPr>
          <w:rFonts w:ascii="Comic Sans MS" w:hAnsi="Comic Sans MS"/>
          <w:b/>
          <w:sz w:val="18"/>
          <w:szCs w:val="18"/>
        </w:rPr>
        <w:t xml:space="preserve">“Helpful”  </w:t>
      </w:r>
      <w:r w:rsidR="00AB7CC5" w:rsidRPr="009713FB">
        <w:rPr>
          <w:rFonts w:ascii="Comic Sans MS" w:hAnsi="Comic Sans MS"/>
          <w:b/>
          <w:color w:val="984806" w:themeColor="accent6" w:themeShade="80"/>
          <w:sz w:val="18"/>
          <w:szCs w:val="18"/>
        </w:rPr>
        <w:t xml:space="preserve">“Supported”  </w:t>
      </w:r>
      <w:r w:rsidR="00AB7CC5" w:rsidRPr="009713FB">
        <w:rPr>
          <w:rFonts w:ascii="Comic Sans MS" w:hAnsi="Comic Sans MS"/>
          <w:b/>
          <w:color w:val="7030A0"/>
          <w:sz w:val="18"/>
          <w:szCs w:val="18"/>
        </w:rPr>
        <w:t xml:space="preserve">“Good learning” </w:t>
      </w:r>
      <w:r w:rsidR="00AB7CC5" w:rsidRPr="009713FB">
        <w:rPr>
          <w:rFonts w:ascii="Comic Sans MS" w:hAnsi="Comic Sans MS"/>
          <w:b/>
          <w:color w:val="00B0F0"/>
          <w:sz w:val="18"/>
          <w:szCs w:val="18"/>
        </w:rPr>
        <w:t xml:space="preserve">“Good teachers”  </w:t>
      </w:r>
      <w:r w:rsidR="00AB7CC5" w:rsidRPr="009713FB">
        <w:rPr>
          <w:rFonts w:ascii="Comic Sans MS" w:hAnsi="Comic Sans MS"/>
          <w:b/>
          <w:color w:val="FF0000"/>
          <w:sz w:val="18"/>
          <w:szCs w:val="18"/>
        </w:rPr>
        <w:t>“Teachers are the best bit”</w:t>
      </w:r>
      <w:r w:rsidR="00AB7CC5" w:rsidRPr="009713FB">
        <w:rPr>
          <w:rFonts w:ascii="Comic Sans MS" w:hAnsi="Comic Sans MS"/>
          <w:b/>
          <w:color w:val="7030A0"/>
          <w:sz w:val="18"/>
          <w:szCs w:val="18"/>
        </w:rPr>
        <w:t xml:space="preserve"> </w:t>
      </w:r>
      <w:r w:rsidR="009713FB" w:rsidRPr="009713FB">
        <w:rPr>
          <w:rFonts w:ascii="Comic Sans MS" w:hAnsi="Comic Sans MS"/>
          <w:b/>
          <w:color w:val="00B050"/>
          <w:sz w:val="18"/>
          <w:szCs w:val="18"/>
        </w:rPr>
        <w:t>“Good uniform”</w:t>
      </w:r>
    </w:p>
    <w:p w:rsidR="00186425" w:rsidRPr="00607471" w:rsidRDefault="00186425" w:rsidP="00607471">
      <w:pPr>
        <w:rPr>
          <w:rFonts w:asciiTheme="majorHAnsi" w:hAnsiTheme="majorHAnsi"/>
          <w:b/>
          <w:sz w:val="20"/>
          <w:szCs w:val="20"/>
        </w:rPr>
      </w:pPr>
    </w:p>
    <w:p w:rsidR="00A26543" w:rsidRDefault="00AB7CC5" w:rsidP="00782415">
      <w:pPr>
        <w:jc w:val="center"/>
        <w:rPr>
          <w:rFonts w:ascii="Comic Sans MS" w:hAnsi="Comic Sans MS" w:cs="Times New Roman"/>
          <w:b/>
          <w:color w:val="403152" w:themeColor="accent4" w:themeShade="80"/>
          <w:sz w:val="18"/>
          <w:szCs w:val="18"/>
        </w:rPr>
      </w:pPr>
      <w:r>
        <w:rPr>
          <w:noProof/>
          <w:lang w:eastAsia="en-GB"/>
        </w:rPr>
        <w:drawing>
          <wp:inline distT="0" distB="0" distL="0" distR="0" wp14:anchorId="03EF0C30" wp14:editId="04B347F6">
            <wp:extent cx="5467350" cy="3619500"/>
            <wp:effectExtent l="19050" t="1905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86425" w:rsidRPr="00186425" w:rsidRDefault="00B25F20" w:rsidP="00607471">
      <w:pPr>
        <w:rPr>
          <w:rFonts w:asciiTheme="majorHAnsi" w:hAnsiTheme="majorHAnsi" w:cs="Times New Roman"/>
          <w:b/>
          <w:szCs w:val="20"/>
          <w:u w:val="single"/>
        </w:rPr>
      </w:pPr>
      <w:r w:rsidRPr="00186425">
        <w:rPr>
          <w:rFonts w:asciiTheme="majorHAnsi" w:hAnsiTheme="majorHAnsi" w:cs="Times New Roman"/>
          <w:b/>
          <w:szCs w:val="20"/>
          <w:u w:val="single"/>
        </w:rPr>
        <w:t>Schools:</w:t>
      </w:r>
      <w:r w:rsidR="00607471" w:rsidRPr="00186425">
        <w:rPr>
          <w:rFonts w:asciiTheme="majorHAnsi" w:hAnsiTheme="majorHAnsi" w:cs="Times New Roman"/>
          <w:b/>
          <w:szCs w:val="20"/>
          <w:u w:val="single"/>
        </w:rPr>
        <w:t xml:space="preserve"> </w:t>
      </w:r>
    </w:p>
    <w:p w:rsidR="00607471" w:rsidRPr="00186425" w:rsidRDefault="00607471" w:rsidP="00607471">
      <w:pPr>
        <w:rPr>
          <w:rFonts w:asciiTheme="majorHAnsi" w:hAnsiTheme="majorHAnsi" w:cs="Times New Roman"/>
          <w:b/>
          <w:szCs w:val="20"/>
        </w:rPr>
      </w:pPr>
      <w:r w:rsidRPr="00186425">
        <w:rPr>
          <w:rFonts w:asciiTheme="majorHAnsi" w:hAnsiTheme="majorHAnsi" w:cs="Times New Roman"/>
          <w:b/>
          <w:szCs w:val="20"/>
        </w:rPr>
        <w:t>Whickham Academy; Joseph Swan: Cardinal Hulme: Heworth Grange</w:t>
      </w:r>
    </w:p>
    <w:p w:rsidR="00607471" w:rsidRDefault="00607471"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186425" w:rsidRDefault="00186425" w:rsidP="00782415">
      <w:pPr>
        <w:jc w:val="center"/>
        <w:rPr>
          <w:rFonts w:ascii="Comic Sans MS" w:hAnsi="Comic Sans MS" w:cs="Times New Roman"/>
          <w:b/>
          <w:color w:val="403152" w:themeColor="accent4" w:themeShade="80"/>
          <w:sz w:val="18"/>
          <w:szCs w:val="18"/>
        </w:rPr>
      </w:pPr>
    </w:p>
    <w:p w:rsidR="007D09C5" w:rsidRPr="00186425" w:rsidRDefault="00186425" w:rsidP="008242DD">
      <w:pPr>
        <w:rPr>
          <w:rFonts w:asciiTheme="majorHAnsi" w:hAnsiTheme="majorHAnsi"/>
          <w:b/>
          <w:szCs w:val="20"/>
          <w:u w:val="single"/>
        </w:rPr>
      </w:pPr>
      <w:r w:rsidRPr="00186425">
        <w:rPr>
          <w:rFonts w:asciiTheme="majorHAnsi" w:hAnsiTheme="majorHAnsi"/>
          <w:b/>
          <w:szCs w:val="20"/>
          <w:u w:val="single"/>
        </w:rPr>
        <w:t>Sp</w:t>
      </w:r>
      <w:r w:rsidR="009713FB" w:rsidRPr="00186425">
        <w:rPr>
          <w:rFonts w:asciiTheme="majorHAnsi" w:hAnsiTheme="majorHAnsi"/>
          <w:b/>
          <w:szCs w:val="20"/>
          <w:u w:val="single"/>
        </w:rPr>
        <w:t xml:space="preserve">ecial Schools </w:t>
      </w:r>
    </w:p>
    <w:p w:rsidR="007D09C5" w:rsidRPr="00186425" w:rsidRDefault="009A2E7A" w:rsidP="008242DD">
      <w:pPr>
        <w:rPr>
          <w:rFonts w:asciiTheme="majorHAnsi" w:hAnsiTheme="majorHAnsi"/>
          <w:szCs w:val="20"/>
        </w:rPr>
      </w:pPr>
      <w:r w:rsidRPr="00186425">
        <w:rPr>
          <w:rFonts w:asciiTheme="majorHAnsi" w:hAnsiTheme="majorHAnsi"/>
          <w:b/>
          <w:szCs w:val="20"/>
        </w:rPr>
        <w:t>34</w:t>
      </w:r>
      <w:r w:rsidRPr="00186425">
        <w:rPr>
          <w:rFonts w:asciiTheme="majorHAnsi" w:hAnsiTheme="majorHAnsi"/>
          <w:szCs w:val="20"/>
        </w:rPr>
        <w:t xml:space="preserve"> young people took part in either group discussion’s or 1-1 work: </w:t>
      </w:r>
      <w:r w:rsidR="009726CC" w:rsidRPr="00186425">
        <w:rPr>
          <w:rFonts w:asciiTheme="majorHAnsi" w:hAnsiTheme="majorHAnsi"/>
          <w:szCs w:val="20"/>
        </w:rPr>
        <w:t xml:space="preserve">A range of communication tools were used to gather the views of students who have learning difficulties or are none verbal. These included PECs, signs and symbols and IPad apps. Questions were made easier to understand and staff helped out by showing the young people their consultation forms.  </w:t>
      </w:r>
    </w:p>
    <w:p w:rsidR="00656D18" w:rsidRPr="00782415" w:rsidRDefault="00447925" w:rsidP="008242DD">
      <w:pPr>
        <w:rPr>
          <w:rFonts w:asciiTheme="majorHAnsi" w:hAnsiTheme="majorHAnsi"/>
          <w:sz w:val="20"/>
          <w:szCs w:val="20"/>
        </w:rPr>
      </w:pPr>
      <w:r w:rsidRPr="00656D18">
        <w:rPr>
          <w:rFonts w:asciiTheme="majorHAnsi" w:hAnsiTheme="majorHAnsi"/>
          <w:noProof/>
          <w:sz w:val="20"/>
          <w:szCs w:val="20"/>
          <w:lang w:eastAsia="en-GB"/>
        </w:rPr>
        <mc:AlternateContent>
          <mc:Choice Requires="wps">
            <w:drawing>
              <wp:anchor distT="0" distB="0" distL="114300" distR="114300" simplePos="0" relativeHeight="251660288" behindDoc="0" locked="0" layoutInCell="1" allowOverlap="1" wp14:anchorId="63CCCC5A" wp14:editId="42C8809F">
                <wp:simplePos x="0" y="0"/>
                <wp:positionH relativeFrom="column">
                  <wp:posOffset>2354580</wp:posOffset>
                </wp:positionH>
                <wp:positionV relativeFrom="paragraph">
                  <wp:posOffset>1177290</wp:posOffset>
                </wp:positionV>
                <wp:extent cx="2552700" cy="10515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51560"/>
                        </a:xfrm>
                        <a:prstGeom prst="rect">
                          <a:avLst/>
                        </a:prstGeom>
                        <a:solidFill>
                          <a:srgbClr val="FFFFFF"/>
                        </a:solidFill>
                        <a:ln w="9525">
                          <a:solidFill>
                            <a:srgbClr val="000000"/>
                          </a:solidFill>
                          <a:miter lim="800000"/>
                          <a:headEnd/>
                          <a:tailEnd/>
                        </a:ln>
                      </wps:spPr>
                      <wps:txbx>
                        <w:txbxContent>
                          <w:p w:rsidR="009C7186" w:rsidRDefault="009C7186">
                            <w:r>
                              <w:rPr>
                                <w:noProof/>
                                <w:lang w:eastAsia="en-GB"/>
                              </w:rPr>
                              <w:drawing>
                                <wp:inline distT="0" distB="0" distL="0" distR="0" wp14:anchorId="49942497" wp14:editId="534C8939">
                                  <wp:extent cx="1051560" cy="937437"/>
                                  <wp:effectExtent l="0" t="0" r="0" b="0"/>
                                  <wp:docPr id="15" name="Picture 15" descr="100_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8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560" cy="93743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A393DC7" wp14:editId="4103CE9D">
                                  <wp:extent cx="1036320" cy="865319"/>
                                  <wp:effectExtent l="0" t="0" r="0" b="0"/>
                                  <wp:docPr id="14" name="Picture 14" descr="100_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9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8653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4pt;margin-top:92.7pt;width:201pt;height:8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z6JAIAAEcEAAAOAAAAZHJzL2Uyb0RvYy54bWysU9uO2yAQfa/Uf0C8N3bceC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">
                <v:textbox>
                  <w:txbxContent>
                    <w:p w:rsidR="009C7186" w:rsidRDefault="009C7186">
                      <w:r>
                        <w:rPr>
                          <w:noProof/>
                          <w:lang w:eastAsia="en-GB"/>
                        </w:rPr>
                        <w:drawing>
                          <wp:inline distT="0" distB="0" distL="0" distR="0" wp14:anchorId="49942497" wp14:editId="534C8939">
                            <wp:extent cx="1051560" cy="937437"/>
                            <wp:effectExtent l="0" t="0" r="0" b="0"/>
                            <wp:docPr id="15" name="Picture 15" descr="100_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8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560" cy="93743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A393DC7" wp14:editId="4103CE9D">
                            <wp:extent cx="1036320" cy="865319"/>
                            <wp:effectExtent l="0" t="0" r="0" b="0"/>
                            <wp:docPr id="14" name="Picture 14" descr="100_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9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865319"/>
                                    </a:xfrm>
                                    <a:prstGeom prst="rect">
                                      <a:avLst/>
                                    </a:prstGeom>
                                    <a:noFill/>
                                    <a:ln>
                                      <a:noFill/>
                                    </a:ln>
                                  </pic:spPr>
                                </pic:pic>
                              </a:graphicData>
                            </a:graphic>
                          </wp:inline>
                        </w:drawing>
                      </w:r>
                    </w:p>
                  </w:txbxContent>
                </v:textbox>
              </v:shape>
            </w:pict>
          </mc:Fallback>
        </mc:AlternateContent>
      </w:r>
      <w:r w:rsidR="00122BEE" w:rsidRPr="00122BEE">
        <w:rPr>
          <w:rFonts w:asciiTheme="majorHAnsi" w:hAnsiTheme="majorHAnsi"/>
          <w:noProof/>
          <w:sz w:val="20"/>
          <w:szCs w:val="20"/>
          <w:lang w:eastAsia="en-GB"/>
        </w:rPr>
        <mc:AlternateContent>
          <mc:Choice Requires="wps">
            <w:drawing>
              <wp:anchor distT="0" distB="0" distL="114300" distR="114300" simplePos="0" relativeHeight="251662336" behindDoc="0" locked="0" layoutInCell="1" allowOverlap="1" wp14:anchorId="6AA10214" wp14:editId="3DD9B3A0">
                <wp:simplePos x="0" y="0"/>
                <wp:positionH relativeFrom="column">
                  <wp:posOffset>3551555</wp:posOffset>
                </wp:positionH>
                <wp:positionV relativeFrom="paragraph">
                  <wp:posOffset>5715</wp:posOffset>
                </wp:positionV>
                <wp:extent cx="1424940" cy="908685"/>
                <wp:effectExtent l="0" t="0" r="22860" b="247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08685"/>
                        </a:xfrm>
                        <a:prstGeom prst="rect">
                          <a:avLst/>
                        </a:prstGeom>
                        <a:solidFill>
                          <a:srgbClr val="FFFFFF"/>
                        </a:solidFill>
                        <a:ln w="9525">
                          <a:solidFill>
                            <a:srgbClr val="000000"/>
                          </a:solidFill>
                          <a:miter lim="800000"/>
                          <a:headEnd/>
                          <a:tailEnd/>
                        </a:ln>
                      </wps:spPr>
                      <wps:txbx>
                        <w:txbxContent>
                          <w:p w:rsidR="009C7186" w:rsidRDefault="009C7186">
                            <w:r>
                              <w:rPr>
                                <w:noProof/>
                                <w:lang w:eastAsia="en-GB"/>
                              </w:rPr>
                              <w:drawing>
                                <wp:inline distT="0" distB="0" distL="0" distR="0" wp14:anchorId="75C9CE66" wp14:editId="5A000C4D">
                                  <wp:extent cx="1257300" cy="847023"/>
                                  <wp:effectExtent l="0" t="0" r="0" b="0"/>
                                  <wp:docPr id="17" name="Picture 17" descr="100_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18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8470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9.65pt;margin-top:.45pt;width:112.2pt;height:7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">
                <v:textbox>
                  <w:txbxContent>
                    <w:p w:rsidR="009C7186" w:rsidRDefault="009C7186">
                      <w:r>
                        <w:rPr>
                          <w:noProof/>
                          <w:lang w:eastAsia="en-GB"/>
                        </w:rPr>
                        <w:drawing>
                          <wp:inline distT="0" distB="0" distL="0" distR="0" wp14:anchorId="75C9CE66" wp14:editId="5A000C4D">
                            <wp:extent cx="1257300" cy="847023"/>
                            <wp:effectExtent l="0" t="0" r="0" b="0"/>
                            <wp:docPr id="17" name="Picture 17" descr="100_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18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847023"/>
                                    </a:xfrm>
                                    <a:prstGeom prst="rect">
                                      <a:avLst/>
                                    </a:prstGeom>
                                    <a:noFill/>
                                    <a:ln>
                                      <a:noFill/>
                                    </a:ln>
                                  </pic:spPr>
                                </pic:pic>
                              </a:graphicData>
                            </a:graphic>
                          </wp:inline>
                        </w:drawing>
                      </w:r>
                    </w:p>
                  </w:txbxContent>
                </v:textbox>
              </v:shape>
            </w:pict>
          </mc:Fallback>
        </mc:AlternateContent>
      </w:r>
      <w:r w:rsidR="00656D18">
        <w:rPr>
          <w:noProof/>
          <w:lang w:eastAsia="en-GB"/>
        </w:rPr>
        <w:drawing>
          <wp:anchor distT="0" distB="0" distL="114300" distR="114300" simplePos="0" relativeHeight="251658240" behindDoc="1" locked="0" layoutInCell="1" allowOverlap="1" wp14:anchorId="375BB347" wp14:editId="53F96B4E">
            <wp:simplePos x="0" y="0"/>
            <wp:positionH relativeFrom="column">
              <wp:posOffset>2186940</wp:posOffset>
            </wp:positionH>
            <wp:positionV relativeFrom="paragraph">
              <wp:posOffset>133350</wp:posOffset>
            </wp:positionV>
            <wp:extent cx="2880360" cy="2225040"/>
            <wp:effectExtent l="0" t="0" r="0" b="3810"/>
            <wp:wrapThrough wrapText="bothSides">
              <wp:wrapPolygon edited="0">
                <wp:start x="0" y="0"/>
                <wp:lineTo x="0" y="21452"/>
                <wp:lineTo x="21429" y="21452"/>
                <wp:lineTo x="214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D18">
        <w:rPr>
          <w:noProof/>
          <w:lang w:eastAsia="en-GB"/>
        </w:rPr>
        <w:drawing>
          <wp:inline distT="0" distB="0" distL="0" distR="0" wp14:anchorId="0E368115" wp14:editId="5C02CA1C">
            <wp:extent cx="2224258" cy="2299763"/>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7743" cy="2303366"/>
                    </a:xfrm>
                    <a:prstGeom prst="rect">
                      <a:avLst/>
                    </a:prstGeom>
                    <a:noFill/>
                    <a:ln>
                      <a:noFill/>
                    </a:ln>
                  </pic:spPr>
                </pic:pic>
              </a:graphicData>
            </a:graphic>
          </wp:inline>
        </w:drawing>
      </w:r>
    </w:p>
    <w:p w:rsidR="007D09C5" w:rsidRDefault="00B464FD" w:rsidP="00B464FD">
      <w:pPr>
        <w:jc w:val="center"/>
        <w:rPr>
          <w:rFonts w:asciiTheme="majorHAnsi" w:hAnsiTheme="majorHAnsi"/>
        </w:rPr>
      </w:pPr>
      <w:r>
        <w:rPr>
          <w:noProof/>
          <w:lang w:eastAsia="en-GB"/>
        </w:rPr>
        <w:drawing>
          <wp:inline distT="0" distB="0" distL="0" distR="0" wp14:anchorId="4D6AED5D" wp14:editId="1A20FA27">
            <wp:extent cx="5619750" cy="3095625"/>
            <wp:effectExtent l="19050" t="1905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86425" w:rsidRPr="00FE266B" w:rsidRDefault="00607471" w:rsidP="008242DD">
      <w:pPr>
        <w:rPr>
          <w:rFonts w:asciiTheme="majorHAnsi" w:hAnsiTheme="majorHAnsi"/>
          <w:b/>
          <w:szCs w:val="20"/>
          <w:u w:val="single"/>
        </w:rPr>
      </w:pPr>
      <w:r w:rsidRPr="00FE266B">
        <w:rPr>
          <w:rFonts w:asciiTheme="majorHAnsi" w:hAnsiTheme="majorHAnsi"/>
          <w:b/>
          <w:szCs w:val="20"/>
          <w:u w:val="single"/>
        </w:rPr>
        <w:t xml:space="preserve">Schools: </w:t>
      </w:r>
    </w:p>
    <w:p w:rsidR="00186425" w:rsidRPr="00FE266B" w:rsidRDefault="00607471" w:rsidP="008242DD">
      <w:pPr>
        <w:rPr>
          <w:rFonts w:asciiTheme="majorHAnsi" w:hAnsiTheme="majorHAnsi"/>
          <w:b/>
          <w:szCs w:val="20"/>
        </w:rPr>
      </w:pPr>
      <w:r w:rsidRPr="00FE266B">
        <w:rPr>
          <w:rFonts w:asciiTheme="majorHAnsi" w:hAnsiTheme="majorHAnsi"/>
          <w:b/>
          <w:szCs w:val="20"/>
        </w:rPr>
        <w:t>Cedars Academy: Eslington: Hexham Priory: Thornhill Park: Haskell: Heworth Hall</w:t>
      </w:r>
      <w:r w:rsidR="00186425" w:rsidRPr="00FE266B">
        <w:rPr>
          <w:rFonts w:asciiTheme="majorHAnsi" w:hAnsiTheme="majorHAnsi"/>
          <w:b/>
          <w:szCs w:val="20"/>
        </w:rPr>
        <w:t xml:space="preserve"> </w:t>
      </w:r>
    </w:p>
    <w:p w:rsidR="00FE266B" w:rsidRDefault="00FE266B" w:rsidP="009C7186">
      <w:pPr>
        <w:rPr>
          <w:b/>
          <w:u w:val="single"/>
        </w:rPr>
      </w:pPr>
    </w:p>
    <w:p w:rsidR="00FE266B" w:rsidRDefault="00FE266B" w:rsidP="009C7186">
      <w:pPr>
        <w:rPr>
          <w:b/>
          <w:u w:val="single"/>
        </w:rPr>
      </w:pPr>
    </w:p>
    <w:p w:rsidR="00FE266B" w:rsidRDefault="00FE266B" w:rsidP="009C7186">
      <w:pPr>
        <w:rPr>
          <w:b/>
          <w:u w:val="single"/>
        </w:rPr>
      </w:pPr>
    </w:p>
    <w:p w:rsidR="00FE266B" w:rsidRDefault="00FE266B" w:rsidP="009C7186">
      <w:pPr>
        <w:rPr>
          <w:b/>
          <w:u w:val="single"/>
        </w:rPr>
      </w:pPr>
    </w:p>
    <w:p w:rsidR="00FE266B" w:rsidRDefault="00FE266B" w:rsidP="009C7186">
      <w:pPr>
        <w:rPr>
          <w:b/>
          <w:u w:val="single"/>
        </w:rPr>
      </w:pPr>
    </w:p>
    <w:p w:rsidR="00FE266B" w:rsidRDefault="00FE266B" w:rsidP="009C7186">
      <w:pPr>
        <w:rPr>
          <w:b/>
          <w:u w:val="single"/>
        </w:rPr>
      </w:pPr>
    </w:p>
    <w:p w:rsidR="009C7186" w:rsidRPr="00D8627F" w:rsidRDefault="009C7186" w:rsidP="009C7186">
      <w:pPr>
        <w:rPr>
          <w:b/>
          <w:u w:val="single"/>
        </w:rPr>
      </w:pPr>
      <w:r w:rsidRPr="00D8627F">
        <w:rPr>
          <w:b/>
          <w:u w:val="single"/>
        </w:rPr>
        <w:lastRenderedPageBreak/>
        <w:t>Newcastle 6</w:t>
      </w:r>
      <w:r w:rsidRPr="00D8627F">
        <w:rPr>
          <w:b/>
          <w:u w:val="single"/>
          <w:vertAlign w:val="superscript"/>
        </w:rPr>
        <w:t>th</w:t>
      </w:r>
      <w:r w:rsidRPr="00D8627F">
        <w:rPr>
          <w:b/>
          <w:u w:val="single"/>
        </w:rPr>
        <w:t xml:space="preserve"> form College</w:t>
      </w:r>
    </w:p>
    <w:p w:rsidR="009C7186" w:rsidRPr="00D8627F" w:rsidRDefault="009C7186" w:rsidP="009C7186">
      <w:pPr>
        <w:rPr>
          <w:rFonts w:cs="Times New Roman"/>
        </w:rPr>
      </w:pPr>
      <w:r w:rsidRPr="00D8627F">
        <w:t xml:space="preserve">A drop-in session was held in college, </w:t>
      </w:r>
      <w:r w:rsidRPr="00D8627F">
        <w:rPr>
          <w:rFonts w:cs="Times New Roman"/>
        </w:rPr>
        <w:t>Four students came to discuss how they felt their transition from school to college had went, what they thought of the support they were receiving and how college life was for them. All four students feel Newcastle College is the right place for them.  Two felt the transition from school to college could have been better. They felt that staff at college did not fully understand about their needs and they had to constantly tell teachers at college what they needed. They both had previously attended the same secondary school. Others felt transition had gone really well and communication was very good between school and college.</w:t>
      </w:r>
    </w:p>
    <w:p w:rsidR="009C7186" w:rsidRPr="00D8627F" w:rsidRDefault="009C7186" w:rsidP="009C7186">
      <w:pPr>
        <w:rPr>
          <w:rFonts w:cs="Times New Roman"/>
        </w:rPr>
      </w:pPr>
      <w:r w:rsidRPr="00D8627F">
        <w:rPr>
          <w:rFonts w:cs="Times New Roman"/>
        </w:rPr>
        <w:t xml:space="preserve">Students were disappointed that the area that was available, should they need time out of lessons, or somewhere to sit and gather their thoughts has been altered and made smaller. They also felt that </w:t>
      </w:r>
      <w:proofErr w:type="gramStart"/>
      <w:r w:rsidRPr="00D8627F">
        <w:rPr>
          <w:rFonts w:cs="Times New Roman"/>
        </w:rPr>
        <w:t>staff are</w:t>
      </w:r>
      <w:proofErr w:type="gramEnd"/>
      <w:r w:rsidRPr="00D8627F">
        <w:rPr>
          <w:rFonts w:cs="Times New Roman"/>
        </w:rPr>
        <w:t xml:space="preserve"> not as approachable and always appeared too ‘busy’ to interrupt. They talked about how they could come to the chill out area and staff would ask them if they were ok and needed to chat, this no longer happens and they are unsure who they can go to for support. This has been shared with college who have agreed to look at the area and ask students how they would like this to look.</w:t>
      </w:r>
    </w:p>
    <w:p w:rsidR="009C7186" w:rsidRPr="00D8627F" w:rsidRDefault="009C7186" w:rsidP="009C7186">
      <w:pPr>
        <w:rPr>
          <w:b/>
        </w:rPr>
      </w:pPr>
      <w:r w:rsidRPr="00D8627F">
        <w:rPr>
          <w:b/>
          <w:u w:val="single"/>
        </w:rPr>
        <w:t xml:space="preserve">Forums: </w:t>
      </w:r>
      <w:r w:rsidRPr="00D8627F">
        <w:rPr>
          <w:b/>
        </w:rPr>
        <w:t xml:space="preserve">   Barnardo’s Young People’s Forum</w:t>
      </w:r>
    </w:p>
    <w:p w:rsidR="009C7186" w:rsidRPr="00D8627F" w:rsidRDefault="009C7186" w:rsidP="009C7186">
      <w:r w:rsidRPr="00D8627F">
        <w:rPr>
          <w:b/>
        </w:rPr>
        <w:t xml:space="preserve">AL </w:t>
      </w:r>
      <w:r w:rsidRPr="00D8627F">
        <w:t>said she was hoping to be able to travel independently by the time she was 18yrs old, however she is now 18 and said she doesn’t think she would be able to. She said she hasn’t had any training on independent travel, she would like to try but thinks her mum and grandma would be too worried and she would be too scared.   AL enjoys an active social life, she attends Lobley Hill youth club where she has the chance to meet up with peers from school and make new friends. AL said she worries that the club wil</w:t>
      </w:r>
      <w:bookmarkStart w:id="0" w:name="_GoBack"/>
      <w:bookmarkEnd w:id="0"/>
      <w:r w:rsidRPr="00D8627F">
        <w:t>l close as she has heard there is no money to run it</w:t>
      </w:r>
      <w:proofErr w:type="gramStart"/>
      <w:r w:rsidRPr="00D8627F">
        <w:t>..</w:t>
      </w:r>
      <w:proofErr w:type="gramEnd"/>
    </w:p>
    <w:p w:rsidR="009C7186" w:rsidRPr="00D8627F" w:rsidRDefault="009C7186" w:rsidP="009C7186">
      <w:r w:rsidRPr="00D8627F">
        <w:rPr>
          <w:b/>
        </w:rPr>
        <w:t>LH: Talked about his “5yr plan”</w:t>
      </w:r>
      <w:r w:rsidRPr="00D8627F">
        <w:t xml:space="preserve">   This includes what he needs to do to reach his goal of having his own hair salon.  Liam was happy with what he has achieved so far.  His studies were going well and he feels support at Cedars School is excellent. Liam travels independently; he has a good social life, meeting up with peers on evenings and weekends.</w:t>
      </w:r>
    </w:p>
    <w:p w:rsidR="009C7186" w:rsidRPr="001B0C2C" w:rsidRDefault="009C7186" w:rsidP="009C7186">
      <w:pPr>
        <w:rPr>
          <w:rFonts w:cs="Times New Roman"/>
          <w:b/>
          <w:u w:val="single"/>
        </w:rPr>
      </w:pPr>
      <w:r w:rsidRPr="001B0C2C">
        <w:rPr>
          <w:rFonts w:cs="Times New Roman"/>
          <w:b/>
          <w:u w:val="single"/>
        </w:rPr>
        <w:t xml:space="preserve">Grove House Forum </w:t>
      </w:r>
    </w:p>
    <w:p w:rsidR="009C7186" w:rsidRDefault="009C7186" w:rsidP="009C7186">
      <w:pPr>
        <w:rPr>
          <w:rFonts w:cs="Times New Roman"/>
        </w:rPr>
      </w:pPr>
      <w:r w:rsidRPr="001B0C2C">
        <w:rPr>
          <w:rFonts w:cs="Times New Roman"/>
        </w:rPr>
        <w:t xml:space="preserve">Young people from this forum have looked at and discussed different apps available to consult with young people with additional needs; they </w:t>
      </w:r>
      <w:r>
        <w:rPr>
          <w:rFonts w:cs="Times New Roman"/>
        </w:rPr>
        <w:t>thought</w:t>
      </w:r>
      <w:r w:rsidRPr="001B0C2C">
        <w:rPr>
          <w:rFonts w:cs="Times New Roman"/>
        </w:rPr>
        <w:t xml:space="preserve"> that a range of</w:t>
      </w:r>
      <w:r>
        <w:rPr>
          <w:rFonts w:cs="Times New Roman"/>
        </w:rPr>
        <w:t xml:space="preserve"> communication</w:t>
      </w:r>
      <w:r w:rsidRPr="001B0C2C">
        <w:rPr>
          <w:rFonts w:cs="Times New Roman"/>
        </w:rPr>
        <w:t xml:space="preserve"> methods </w:t>
      </w:r>
      <w:r>
        <w:rPr>
          <w:rFonts w:cs="Times New Roman"/>
        </w:rPr>
        <w:t>were appropriate and helpful</w:t>
      </w:r>
      <w:r w:rsidRPr="001B0C2C">
        <w:rPr>
          <w:rFonts w:cs="Times New Roman"/>
        </w:rPr>
        <w:t xml:space="preserve">. </w:t>
      </w:r>
      <w:r>
        <w:rPr>
          <w:rFonts w:cs="Times New Roman"/>
        </w:rPr>
        <w:t xml:space="preserve">This group would like to be involved with consultation work around SEND.  </w:t>
      </w:r>
      <w:r w:rsidRPr="001B0C2C">
        <w:rPr>
          <w:rFonts w:cs="Times New Roman"/>
        </w:rPr>
        <w:t>They have looked at ‘</w:t>
      </w:r>
      <w:proofErr w:type="spellStart"/>
      <w:r w:rsidRPr="001B0C2C">
        <w:rPr>
          <w:rFonts w:cs="Times New Roman"/>
        </w:rPr>
        <w:t>Wigit</w:t>
      </w:r>
      <w:proofErr w:type="spellEnd"/>
      <w:r w:rsidRPr="001B0C2C">
        <w:rPr>
          <w:rFonts w:cs="Times New Roman"/>
        </w:rPr>
        <w:t xml:space="preserve"> to </w:t>
      </w:r>
      <w:proofErr w:type="gramStart"/>
      <w:r w:rsidRPr="001B0C2C">
        <w:rPr>
          <w:rFonts w:cs="Times New Roman"/>
        </w:rPr>
        <w:t>Go</w:t>
      </w:r>
      <w:proofErr w:type="gramEnd"/>
      <w:r w:rsidRPr="001B0C2C">
        <w:rPr>
          <w:rFonts w:cs="Times New Roman"/>
        </w:rPr>
        <w:t>’ ‘Mind of My Own’ and ‘</w:t>
      </w:r>
      <w:r w:rsidRPr="001B0C2C">
        <w:rPr>
          <w:rStyle w:val="Emphasis"/>
          <w:rFonts w:cs="Arial"/>
        </w:rPr>
        <w:t>Proloquo2</w:t>
      </w:r>
      <w:r w:rsidRPr="001B0C2C">
        <w:rPr>
          <w:rFonts w:cs="Times New Roman"/>
        </w:rPr>
        <w:t xml:space="preserve"> Go’ </w:t>
      </w:r>
    </w:p>
    <w:p w:rsidR="009C7186" w:rsidRPr="00593FE3" w:rsidRDefault="009C7186" w:rsidP="009C7186">
      <w:pPr>
        <w:ind w:left="5040" w:firstLine="720"/>
        <w:rPr>
          <w:rFonts w:cs="Times New Roman"/>
        </w:rPr>
      </w:pPr>
      <w:r>
        <w:t xml:space="preserve">Gillian Newman Involvement Worker: </w:t>
      </w:r>
      <w:r w:rsidRPr="00D8627F">
        <w:t>SEND Team</w:t>
      </w:r>
      <w:r>
        <w:t xml:space="preserve">                                    </w:t>
      </w:r>
    </w:p>
    <w:p w:rsidR="00E24B3F" w:rsidRDefault="00E24B3F" w:rsidP="008242DD">
      <w:pPr>
        <w:rPr>
          <w:rFonts w:asciiTheme="majorHAnsi" w:hAnsiTheme="majorHAnsi"/>
        </w:rPr>
      </w:pPr>
    </w:p>
    <w:p w:rsidR="009738C5" w:rsidRDefault="00447925">
      <w:r>
        <w:rPr>
          <w:rFonts w:asciiTheme="majorHAnsi" w:hAnsiTheme="majorHAnsi"/>
        </w:rPr>
        <w:t xml:space="preserve"> </w:t>
      </w:r>
    </w:p>
    <w:sectPr w:rsidR="009738C5" w:rsidSect="00607471">
      <w:headerReference w:type="even" r:id="rId17"/>
      <w:headerReference w:type="default" r:id="rId18"/>
      <w:footerReference w:type="even" r:id="rId19"/>
      <w:footerReference w:type="default" r:id="rId20"/>
      <w:headerReference w:type="first" r:id="rId21"/>
      <w:footerReference w:type="first" r:id="rId22"/>
      <w:pgSz w:w="11906" w:h="16838"/>
      <w:pgMar w:top="-426"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186" w:rsidRDefault="009C7186" w:rsidP="00D25283">
      <w:pPr>
        <w:spacing w:after="0" w:line="240" w:lineRule="auto"/>
      </w:pPr>
      <w:r>
        <w:separator/>
      </w:r>
    </w:p>
  </w:endnote>
  <w:endnote w:type="continuationSeparator" w:id="0">
    <w:p w:rsidR="009C7186" w:rsidRDefault="009C7186" w:rsidP="00D2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86" w:rsidRDefault="009C71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86" w:rsidRDefault="009C71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86" w:rsidRDefault="009C71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186" w:rsidRDefault="009C7186" w:rsidP="00D25283">
      <w:pPr>
        <w:spacing w:after="0" w:line="240" w:lineRule="auto"/>
      </w:pPr>
      <w:r>
        <w:separator/>
      </w:r>
    </w:p>
  </w:footnote>
  <w:footnote w:type="continuationSeparator" w:id="0">
    <w:p w:rsidR="009C7186" w:rsidRDefault="009C7186" w:rsidP="00D25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86" w:rsidRDefault="009C71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86" w:rsidRDefault="009C7186" w:rsidP="00D25283">
    <w:pPr>
      <w:pStyle w:val="Header"/>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86" w:rsidRDefault="009C71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283"/>
    <w:rsid w:val="000569F0"/>
    <w:rsid w:val="00100116"/>
    <w:rsid w:val="00122BEE"/>
    <w:rsid w:val="00186425"/>
    <w:rsid w:val="001A3636"/>
    <w:rsid w:val="001D4E7B"/>
    <w:rsid w:val="001E648F"/>
    <w:rsid w:val="002047E4"/>
    <w:rsid w:val="002754BD"/>
    <w:rsid w:val="002802C6"/>
    <w:rsid w:val="00330187"/>
    <w:rsid w:val="00376BDD"/>
    <w:rsid w:val="00447925"/>
    <w:rsid w:val="004A25C8"/>
    <w:rsid w:val="004B1904"/>
    <w:rsid w:val="00551055"/>
    <w:rsid w:val="00577E53"/>
    <w:rsid w:val="005C2CEA"/>
    <w:rsid w:val="005F6194"/>
    <w:rsid w:val="00607471"/>
    <w:rsid w:val="00656D18"/>
    <w:rsid w:val="006F288B"/>
    <w:rsid w:val="00782415"/>
    <w:rsid w:val="007D09C5"/>
    <w:rsid w:val="008242DD"/>
    <w:rsid w:val="00873C40"/>
    <w:rsid w:val="009009D2"/>
    <w:rsid w:val="00944384"/>
    <w:rsid w:val="00954156"/>
    <w:rsid w:val="009713FB"/>
    <w:rsid w:val="009726CC"/>
    <w:rsid w:val="009738C5"/>
    <w:rsid w:val="009A2E7A"/>
    <w:rsid w:val="009C7186"/>
    <w:rsid w:val="00A26543"/>
    <w:rsid w:val="00A63FCE"/>
    <w:rsid w:val="00AB7CC5"/>
    <w:rsid w:val="00B25F20"/>
    <w:rsid w:val="00B464FD"/>
    <w:rsid w:val="00B831E5"/>
    <w:rsid w:val="00B919F2"/>
    <w:rsid w:val="00BB691B"/>
    <w:rsid w:val="00BE2C6F"/>
    <w:rsid w:val="00C44D71"/>
    <w:rsid w:val="00C7591C"/>
    <w:rsid w:val="00C85CF7"/>
    <w:rsid w:val="00D25283"/>
    <w:rsid w:val="00D5055B"/>
    <w:rsid w:val="00E24B3F"/>
    <w:rsid w:val="00E36EFD"/>
    <w:rsid w:val="00F86D96"/>
    <w:rsid w:val="00FE266B"/>
    <w:rsid w:val="00FE50B7"/>
    <w:rsid w:val="00FF4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283"/>
    <w:rPr>
      <w:rFonts w:ascii="Tahoma" w:hAnsi="Tahoma" w:cs="Tahoma"/>
      <w:sz w:val="16"/>
      <w:szCs w:val="16"/>
    </w:rPr>
  </w:style>
  <w:style w:type="paragraph" w:styleId="Header">
    <w:name w:val="header"/>
    <w:basedOn w:val="Normal"/>
    <w:link w:val="HeaderChar"/>
    <w:uiPriority w:val="99"/>
    <w:unhideWhenUsed/>
    <w:rsid w:val="00D25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283"/>
  </w:style>
  <w:style w:type="paragraph" w:styleId="Footer">
    <w:name w:val="footer"/>
    <w:basedOn w:val="Normal"/>
    <w:link w:val="FooterChar"/>
    <w:uiPriority w:val="99"/>
    <w:unhideWhenUsed/>
    <w:rsid w:val="00D25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283"/>
  </w:style>
  <w:style w:type="character" w:styleId="Emphasis">
    <w:name w:val="Emphasis"/>
    <w:basedOn w:val="DefaultParagraphFont"/>
    <w:uiPriority w:val="20"/>
    <w:qFormat/>
    <w:rsid w:val="009C7186"/>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283"/>
    <w:rPr>
      <w:rFonts w:ascii="Tahoma" w:hAnsi="Tahoma" w:cs="Tahoma"/>
      <w:sz w:val="16"/>
      <w:szCs w:val="16"/>
    </w:rPr>
  </w:style>
  <w:style w:type="paragraph" w:styleId="Header">
    <w:name w:val="header"/>
    <w:basedOn w:val="Normal"/>
    <w:link w:val="HeaderChar"/>
    <w:uiPriority w:val="99"/>
    <w:unhideWhenUsed/>
    <w:rsid w:val="00D25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283"/>
  </w:style>
  <w:style w:type="paragraph" w:styleId="Footer">
    <w:name w:val="footer"/>
    <w:basedOn w:val="Normal"/>
    <w:link w:val="FooterChar"/>
    <w:uiPriority w:val="99"/>
    <w:unhideWhenUsed/>
    <w:rsid w:val="00D25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283"/>
  </w:style>
  <w:style w:type="character" w:styleId="Emphasis">
    <w:name w:val="Emphasis"/>
    <w:basedOn w:val="DefaultParagraphFont"/>
    <w:uiPriority w:val="20"/>
    <w:qFormat/>
    <w:rsid w:val="009C7186"/>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8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214367293121376E-2"/>
          <c:y val="5.1400554097404488E-2"/>
          <c:w val="0.91887946033793333"/>
          <c:h val="0.55432040010927053"/>
        </c:manualLayout>
      </c:layout>
      <c:barChart>
        <c:barDir val="col"/>
        <c:grouping val="stacked"/>
        <c:varyColors val="0"/>
        <c:ser>
          <c:idx val="0"/>
          <c:order val="0"/>
          <c:invertIfNegative val="0"/>
          <c:cat>
            <c:strRef>
              <c:f>Sheet1!$B$19:$I$19</c:f>
              <c:strCache>
                <c:ptCount val="8"/>
                <c:pt idx="0">
                  <c:v>Students who knew what is meant by an EHC Plan or SEN support? 14%</c:v>
                </c:pt>
                <c:pt idx="1">
                  <c:v>Students who attend their meeings         54%</c:v>
                </c:pt>
                <c:pt idx="2">
                  <c:v>Students who said they would like to attend all or part of meetings        59%            </c:v>
                </c:pt>
                <c:pt idx="3">
                  <c:v>Students who are asked for their views before reviews   85%      </c:v>
                </c:pt>
                <c:pt idx="4">
                  <c:v>Students who said they would prefer to give their views on line                  52%</c:v>
                </c:pt>
                <c:pt idx="5">
                  <c:v>Students who are happy with support school offers them 88%     </c:v>
                </c:pt>
                <c:pt idx="6">
                  <c:v>Students who access out of school provision after school clubs               52%</c:v>
                </c:pt>
                <c:pt idx="7">
                  <c:v>Students who have heard of the Local Offer?     0%       </c:v>
                </c:pt>
              </c:strCache>
            </c:strRef>
          </c:cat>
          <c:val>
            <c:numRef>
              <c:f>Sheet1!$B$20:$I$20</c:f>
              <c:numCache>
                <c:formatCode>0.00%</c:formatCode>
                <c:ptCount val="8"/>
                <c:pt idx="0" formatCode="0%">
                  <c:v>0.13692946058091288</c:v>
                </c:pt>
                <c:pt idx="1">
                  <c:v>0.54356846473029041</c:v>
                </c:pt>
                <c:pt idx="2">
                  <c:v>0.59336099585062241</c:v>
                </c:pt>
                <c:pt idx="3">
                  <c:v>0.85477178423236511</c:v>
                </c:pt>
                <c:pt idx="4">
                  <c:v>0.51867219917012453</c:v>
                </c:pt>
                <c:pt idx="5">
                  <c:v>0.8796680497925311</c:v>
                </c:pt>
                <c:pt idx="6">
                  <c:v>0.52282157676348551</c:v>
                </c:pt>
                <c:pt idx="7" formatCode="0%">
                  <c:v>0</c:v>
                </c:pt>
              </c:numCache>
            </c:numRef>
          </c:val>
        </c:ser>
        <c:dLbls>
          <c:showLegendKey val="0"/>
          <c:showVal val="0"/>
          <c:showCatName val="0"/>
          <c:showSerName val="0"/>
          <c:showPercent val="0"/>
          <c:showBubbleSize val="0"/>
        </c:dLbls>
        <c:gapWidth val="150"/>
        <c:overlap val="100"/>
        <c:axId val="197112960"/>
        <c:axId val="197114496"/>
      </c:barChart>
      <c:catAx>
        <c:axId val="197112960"/>
        <c:scaling>
          <c:orientation val="minMax"/>
        </c:scaling>
        <c:delete val="0"/>
        <c:axPos val="b"/>
        <c:majorTickMark val="out"/>
        <c:minorTickMark val="none"/>
        <c:tickLblPos val="nextTo"/>
        <c:crossAx val="197114496"/>
        <c:crosses val="autoZero"/>
        <c:auto val="1"/>
        <c:lblAlgn val="ctr"/>
        <c:lblOffset val="100"/>
        <c:noMultiLvlLbl val="0"/>
      </c:catAx>
      <c:valAx>
        <c:axId val="197114496"/>
        <c:scaling>
          <c:orientation val="minMax"/>
        </c:scaling>
        <c:delete val="0"/>
        <c:axPos val="l"/>
        <c:majorGridlines/>
        <c:numFmt formatCode="0%" sourceLinked="1"/>
        <c:majorTickMark val="out"/>
        <c:minorTickMark val="none"/>
        <c:tickLblPos val="nextTo"/>
        <c:crossAx val="197112960"/>
        <c:crosses val="autoZero"/>
        <c:crossBetween val="between"/>
      </c:valAx>
    </c:plotArea>
    <c:plotVisOnly val="1"/>
    <c:dispBlanksAs val="gap"/>
    <c:showDLblsOverMax val="0"/>
  </c:chart>
  <c:spPr>
    <a:ln w="28575">
      <a:solidFill>
        <a:schemeClr val="tx1"/>
      </a:solidFill>
    </a:ln>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en-GB" sz="1400"/>
              <a:t>Primary Schools </a:t>
            </a:r>
          </a:p>
        </c:rich>
      </c:tx>
      <c:layout>
        <c:manualLayout>
          <c:xMode val="edge"/>
          <c:yMode val="edge"/>
          <c:x val="0.36556786703601107"/>
          <c:y val="3.2123815101624688E-2"/>
        </c:manualLayout>
      </c:layout>
      <c:overlay val="0"/>
    </c:title>
    <c:autoTitleDeleted val="0"/>
    <c:plotArea>
      <c:layout>
        <c:manualLayout>
          <c:layoutTarget val="inner"/>
          <c:xMode val="edge"/>
          <c:yMode val="edge"/>
          <c:x val="0.10563528503151337"/>
          <c:y val="0.11776301133090071"/>
          <c:w val="0.86389499046757834"/>
          <c:h val="0.69018961654183475"/>
        </c:manualLayout>
      </c:layout>
      <c:barChart>
        <c:barDir val="col"/>
        <c:grouping val="clustered"/>
        <c:varyColors val="0"/>
        <c:ser>
          <c:idx val="0"/>
          <c:order val="0"/>
          <c:invertIfNegative val="0"/>
          <c:cat>
            <c:strRef>
              <c:f>Sheet1!$B$19:$I$19</c:f>
              <c:strCache>
                <c:ptCount val="8"/>
                <c:pt idx="0">
                  <c:v>Students who knew what is meant by an EHC Plan or SEN support?             5%</c:v>
                </c:pt>
                <c:pt idx="1">
                  <c:v>Students who attend their meeings 82.19%</c:v>
                </c:pt>
                <c:pt idx="2">
                  <c:v>Students who said they would like to attend all or part of meetings                  98.63%</c:v>
                </c:pt>
                <c:pt idx="3">
                  <c:v>Students who are asked for their views before reviews             90.41%</c:v>
                </c:pt>
                <c:pt idx="4">
                  <c:v>Students who said they would prefer to give their views on line                  47.95%</c:v>
                </c:pt>
                <c:pt idx="5">
                  <c:v>Students who are happy with     support school offers them? 84.93%</c:v>
                </c:pt>
                <c:pt idx="6">
                  <c:v>Students who access out of school clubs</c:v>
                </c:pt>
                <c:pt idx="7">
                  <c:v>Students who have heard of the Local Offer?       0%</c:v>
                </c:pt>
              </c:strCache>
            </c:strRef>
          </c:cat>
          <c:val>
            <c:numRef>
              <c:f>Sheet1!$B$20:$I$20</c:f>
              <c:numCache>
                <c:formatCode>0.00%</c:formatCode>
                <c:ptCount val="8"/>
                <c:pt idx="0" formatCode="0%">
                  <c:v>5.4794520547945202E-2</c:v>
                </c:pt>
                <c:pt idx="1">
                  <c:v>0.82191780821917804</c:v>
                </c:pt>
                <c:pt idx="2">
                  <c:v>0.98630136986301364</c:v>
                </c:pt>
                <c:pt idx="3">
                  <c:v>0.90410958904109584</c:v>
                </c:pt>
                <c:pt idx="4">
                  <c:v>0.47945205479452052</c:v>
                </c:pt>
                <c:pt idx="5">
                  <c:v>0.84931506849315064</c:v>
                </c:pt>
                <c:pt idx="6">
                  <c:v>0.75342465753424659</c:v>
                </c:pt>
                <c:pt idx="7" formatCode="0%">
                  <c:v>0</c:v>
                </c:pt>
              </c:numCache>
            </c:numRef>
          </c:val>
        </c:ser>
        <c:dLbls>
          <c:showLegendKey val="0"/>
          <c:showVal val="0"/>
          <c:showCatName val="0"/>
          <c:showSerName val="0"/>
          <c:showPercent val="0"/>
          <c:showBubbleSize val="0"/>
        </c:dLbls>
        <c:gapWidth val="75"/>
        <c:overlap val="-25"/>
        <c:axId val="106537728"/>
        <c:axId val="106539264"/>
      </c:barChart>
      <c:catAx>
        <c:axId val="106537728"/>
        <c:scaling>
          <c:orientation val="minMax"/>
        </c:scaling>
        <c:delete val="0"/>
        <c:axPos val="b"/>
        <c:majorTickMark val="none"/>
        <c:minorTickMark val="none"/>
        <c:tickLblPos val="nextTo"/>
        <c:txPr>
          <a:bodyPr/>
          <a:lstStyle/>
          <a:p>
            <a:pPr>
              <a:defRPr sz="800"/>
            </a:pPr>
            <a:endParaRPr lang="en-US"/>
          </a:p>
        </c:txPr>
        <c:crossAx val="106539264"/>
        <c:crosses val="autoZero"/>
        <c:auto val="1"/>
        <c:lblAlgn val="ctr"/>
        <c:lblOffset val="100"/>
        <c:noMultiLvlLbl val="0"/>
      </c:catAx>
      <c:valAx>
        <c:axId val="106539264"/>
        <c:scaling>
          <c:orientation val="minMax"/>
        </c:scaling>
        <c:delete val="0"/>
        <c:axPos val="l"/>
        <c:majorGridlines/>
        <c:numFmt formatCode="0%" sourceLinked="1"/>
        <c:majorTickMark val="none"/>
        <c:minorTickMark val="none"/>
        <c:tickLblPos val="nextTo"/>
        <c:spPr>
          <a:ln w="9525">
            <a:noFill/>
          </a:ln>
        </c:spPr>
        <c:crossAx val="106537728"/>
        <c:crosses val="autoZero"/>
        <c:crossBetween val="between"/>
      </c:valAx>
    </c:plotArea>
    <c:plotVisOnly val="1"/>
    <c:dispBlanksAs val="gap"/>
    <c:showDLblsOverMax val="0"/>
  </c:chart>
  <c:spPr>
    <a:ln w="2540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sz="1400"/>
            </a:pPr>
            <a:r>
              <a:rPr lang="en-GB" sz="1400"/>
              <a:t>Secondary Schools</a:t>
            </a:r>
          </a:p>
        </c:rich>
      </c:tx>
      <c:layout>
        <c:manualLayout>
          <c:xMode val="edge"/>
          <c:yMode val="edge"/>
          <c:x val="0.3555391551665798"/>
          <c:y val="3.1578947368421054E-2"/>
        </c:manualLayout>
      </c:layout>
      <c:overlay val="1"/>
    </c:title>
    <c:autoTitleDeleted val="0"/>
    <c:plotArea>
      <c:layout>
        <c:manualLayout>
          <c:layoutTarget val="inner"/>
          <c:xMode val="edge"/>
          <c:yMode val="edge"/>
          <c:x val="9.1323218743998458E-2"/>
          <c:y val="0.1048733250448957"/>
          <c:w val="0.8837312409119592"/>
          <c:h val="0.51004475756319934"/>
        </c:manualLayout>
      </c:layout>
      <c:barChart>
        <c:barDir val="col"/>
        <c:grouping val="clustered"/>
        <c:varyColors val="0"/>
        <c:ser>
          <c:idx val="0"/>
          <c:order val="0"/>
          <c:invertIfNegative val="0"/>
          <c:cat>
            <c:strRef>
              <c:f>Sheet1!$B$19:$I$19</c:f>
              <c:strCache>
                <c:ptCount val="8"/>
                <c:pt idx="0">
                  <c:v>Students who knew what is meant by an EHC Plan or SEN support? 24%</c:v>
                </c:pt>
                <c:pt idx="1">
                  <c:v>Students who attend their meeings 29.27%</c:v>
                </c:pt>
                <c:pt idx="2">
                  <c:v>Students who said they would like to attend all or part of meetings              60.98%</c:v>
                </c:pt>
                <c:pt idx="3">
                  <c:v>Students who are asked for their views before reviews       100%</c:v>
                </c:pt>
                <c:pt idx="4">
                  <c:v>Students who said they would prefer to give their views on line              48.78%</c:v>
                </c:pt>
                <c:pt idx="5">
                  <c:v>Students who are happy with support school offers them?      95.12%</c:v>
                </c:pt>
                <c:pt idx="6">
                  <c:v>Students who access out of school provision after school clubs             31.71%</c:v>
                </c:pt>
                <c:pt idx="7">
                  <c:v>Students who have heard of the Local Offer?     0%</c:v>
                </c:pt>
              </c:strCache>
            </c:strRef>
          </c:cat>
          <c:val>
            <c:numRef>
              <c:f>Sheet1!$B$20:$I$20</c:f>
              <c:numCache>
                <c:formatCode>0.00%</c:formatCode>
                <c:ptCount val="8"/>
                <c:pt idx="0" formatCode="0%">
                  <c:v>0.24390243902439024</c:v>
                </c:pt>
                <c:pt idx="1">
                  <c:v>0.29268292682926828</c:v>
                </c:pt>
                <c:pt idx="2">
                  <c:v>0.6097560975609756</c:v>
                </c:pt>
                <c:pt idx="3">
                  <c:v>1</c:v>
                </c:pt>
                <c:pt idx="4">
                  <c:v>0.48780487804878048</c:v>
                </c:pt>
                <c:pt idx="5">
                  <c:v>0.95121951219512191</c:v>
                </c:pt>
                <c:pt idx="6">
                  <c:v>0.31707317073170732</c:v>
                </c:pt>
                <c:pt idx="7" formatCode="0%">
                  <c:v>0</c:v>
                </c:pt>
              </c:numCache>
            </c:numRef>
          </c:val>
        </c:ser>
        <c:dLbls>
          <c:showLegendKey val="0"/>
          <c:showVal val="0"/>
          <c:showCatName val="0"/>
          <c:showSerName val="0"/>
          <c:showPercent val="0"/>
          <c:showBubbleSize val="0"/>
        </c:dLbls>
        <c:gapWidth val="150"/>
        <c:axId val="48614784"/>
        <c:axId val="48616576"/>
      </c:barChart>
      <c:catAx>
        <c:axId val="48614784"/>
        <c:scaling>
          <c:orientation val="minMax"/>
        </c:scaling>
        <c:delete val="0"/>
        <c:axPos val="b"/>
        <c:majorTickMark val="out"/>
        <c:minorTickMark val="none"/>
        <c:tickLblPos val="nextTo"/>
        <c:txPr>
          <a:bodyPr/>
          <a:lstStyle/>
          <a:p>
            <a:pPr>
              <a:defRPr sz="800"/>
            </a:pPr>
            <a:endParaRPr lang="en-US"/>
          </a:p>
        </c:txPr>
        <c:crossAx val="48616576"/>
        <c:crosses val="autoZero"/>
        <c:auto val="1"/>
        <c:lblAlgn val="ctr"/>
        <c:lblOffset val="100"/>
        <c:noMultiLvlLbl val="0"/>
      </c:catAx>
      <c:valAx>
        <c:axId val="48616576"/>
        <c:scaling>
          <c:orientation val="minMax"/>
        </c:scaling>
        <c:delete val="0"/>
        <c:axPos val="l"/>
        <c:majorGridlines/>
        <c:numFmt formatCode="0%" sourceLinked="1"/>
        <c:majorTickMark val="out"/>
        <c:minorTickMark val="none"/>
        <c:tickLblPos val="nextTo"/>
        <c:crossAx val="48614784"/>
        <c:crosses val="autoZero"/>
        <c:crossBetween val="between"/>
      </c:valAx>
    </c:plotArea>
    <c:plotVisOnly val="1"/>
    <c:dispBlanksAs val="gap"/>
    <c:showDLblsOverMax val="0"/>
  </c:chart>
  <c:spPr>
    <a:ln w="34925">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a:pPr>
            <a:r>
              <a:rPr lang="en-GB" sz="1400"/>
              <a:t>Special Schools </a:t>
            </a:r>
          </a:p>
        </c:rich>
      </c:tx>
      <c:layout/>
      <c:overlay val="0"/>
    </c:title>
    <c:autoTitleDeleted val="0"/>
    <c:plotArea>
      <c:layout/>
      <c:barChart>
        <c:barDir val="col"/>
        <c:grouping val="clustered"/>
        <c:varyColors val="0"/>
        <c:ser>
          <c:idx val="0"/>
          <c:order val="0"/>
          <c:invertIfNegative val="0"/>
          <c:cat>
            <c:strRef>
              <c:f>Sheet1!$B$19:$I$19</c:f>
              <c:strCache>
                <c:ptCount val="8"/>
                <c:pt idx="0">
                  <c:v>Students who knew what is meant by an EHC Plan or SEN support? 8%</c:v>
                </c:pt>
                <c:pt idx="1">
                  <c:v>Students who attend their meeings 69.23%</c:v>
                </c:pt>
                <c:pt idx="2">
                  <c:v>Students who said they would like to attend all or part of meetings                76.92%</c:v>
                </c:pt>
                <c:pt idx="3">
                  <c:v>Students who are asked for their views before reviews          100%</c:v>
                </c:pt>
                <c:pt idx="4">
                  <c:v>Students who said they would prefer to give their views on line             92.31%</c:v>
                </c:pt>
                <c:pt idx="5">
                  <c:v>Students who are happy with support school offers them?  100%</c:v>
                </c:pt>
                <c:pt idx="6">
                  <c:v>Students who access out of school provision after school clubs               53.85%</c:v>
                </c:pt>
                <c:pt idx="7">
                  <c:v>Students who have heard of the Local Offer?      0%</c:v>
                </c:pt>
              </c:strCache>
            </c:strRef>
          </c:cat>
          <c:val>
            <c:numRef>
              <c:f>Sheet1!$B$20:$I$20</c:f>
              <c:numCache>
                <c:formatCode>0.00%</c:formatCode>
                <c:ptCount val="8"/>
                <c:pt idx="0" formatCode="0%">
                  <c:v>7.6923076923076927E-2</c:v>
                </c:pt>
                <c:pt idx="1">
                  <c:v>0.69230769230769229</c:v>
                </c:pt>
                <c:pt idx="2">
                  <c:v>0.76923076923076927</c:v>
                </c:pt>
                <c:pt idx="3">
                  <c:v>1</c:v>
                </c:pt>
                <c:pt idx="4">
                  <c:v>0.92307692307692313</c:v>
                </c:pt>
                <c:pt idx="5">
                  <c:v>1</c:v>
                </c:pt>
                <c:pt idx="6">
                  <c:v>0.53846153846153844</c:v>
                </c:pt>
                <c:pt idx="7" formatCode="0%">
                  <c:v>0</c:v>
                </c:pt>
              </c:numCache>
            </c:numRef>
          </c:val>
        </c:ser>
        <c:dLbls>
          <c:showLegendKey val="0"/>
          <c:showVal val="0"/>
          <c:showCatName val="0"/>
          <c:showSerName val="0"/>
          <c:showPercent val="0"/>
          <c:showBubbleSize val="0"/>
        </c:dLbls>
        <c:gapWidth val="150"/>
        <c:axId val="97437184"/>
        <c:axId val="97438720"/>
      </c:barChart>
      <c:catAx>
        <c:axId val="97437184"/>
        <c:scaling>
          <c:orientation val="minMax"/>
        </c:scaling>
        <c:delete val="0"/>
        <c:axPos val="b"/>
        <c:majorTickMark val="none"/>
        <c:minorTickMark val="none"/>
        <c:tickLblPos val="nextTo"/>
        <c:txPr>
          <a:bodyPr/>
          <a:lstStyle/>
          <a:p>
            <a:pPr>
              <a:defRPr sz="800"/>
            </a:pPr>
            <a:endParaRPr lang="en-US"/>
          </a:p>
        </c:txPr>
        <c:crossAx val="97438720"/>
        <c:crosses val="autoZero"/>
        <c:auto val="1"/>
        <c:lblAlgn val="ctr"/>
        <c:lblOffset val="100"/>
        <c:noMultiLvlLbl val="0"/>
      </c:catAx>
      <c:valAx>
        <c:axId val="97438720"/>
        <c:scaling>
          <c:orientation val="minMax"/>
        </c:scaling>
        <c:delete val="0"/>
        <c:axPos val="l"/>
        <c:majorGridlines/>
        <c:numFmt formatCode="0%" sourceLinked="1"/>
        <c:majorTickMark val="none"/>
        <c:minorTickMark val="none"/>
        <c:tickLblPos val="nextTo"/>
        <c:crossAx val="97437184"/>
        <c:crosses val="autoZero"/>
        <c:crossBetween val="between"/>
      </c:valAx>
    </c:plotArea>
    <c:plotVisOnly val="1"/>
    <c:dispBlanksAs val="gap"/>
    <c:showDLblsOverMax val="0"/>
  </c:chart>
  <c:spPr>
    <a:ln w="34925">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C6360-E829-4BCA-92F4-DEEFC69C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6F022801.dotm</Template>
  <TotalTime>11</TotalTime>
  <Pages>5</Pages>
  <Words>1255</Words>
  <Characters>7158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8397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Newman</dc:creator>
  <cp:lastModifiedBy>Elaine Boyes</cp:lastModifiedBy>
  <cp:revision>3</cp:revision>
  <cp:lastPrinted>2016-11-11T08:26:00Z</cp:lastPrinted>
  <dcterms:created xsi:type="dcterms:W3CDTF">2017-01-24T15:12:00Z</dcterms:created>
  <dcterms:modified xsi:type="dcterms:W3CDTF">2017-01-24T15:23:00Z</dcterms:modified>
</cp:coreProperties>
</file>